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BF" w:rsidRPr="00E13CE8" w:rsidRDefault="00227FBF" w:rsidP="00227FBF">
      <w:pPr>
        <w:shd w:val="clear" w:color="auto" w:fill="FFFFFF"/>
        <w:spacing w:before="120" w:after="120" w:line="276" w:lineRule="auto"/>
        <w:ind w:left="11"/>
        <w:jc w:val="center"/>
        <w:rPr>
          <w:sz w:val="24"/>
          <w:szCs w:val="24"/>
        </w:rPr>
      </w:pPr>
      <w:r w:rsidRPr="00E13CE8">
        <w:rPr>
          <w:b/>
          <w:bCs/>
          <w:w w:val="88"/>
          <w:sz w:val="24"/>
          <w:szCs w:val="24"/>
        </w:rPr>
        <w:t>R</w:t>
      </w:r>
      <w:r w:rsidRPr="00E13CE8">
        <w:rPr>
          <w:rFonts w:cs="Times New Roman"/>
          <w:b/>
          <w:bCs/>
          <w:w w:val="88"/>
          <w:sz w:val="24"/>
          <w:szCs w:val="24"/>
        </w:rPr>
        <w:t>È</w:t>
      </w:r>
      <w:r w:rsidRPr="00E13CE8">
        <w:rPr>
          <w:b/>
          <w:bCs/>
          <w:w w:val="88"/>
          <w:sz w:val="24"/>
          <w:szCs w:val="24"/>
        </w:rPr>
        <w:t xml:space="preserve">GLEMENT  N°XXX/CEMAC/PC/DAJ  </w:t>
      </w:r>
      <w:r w:rsidRPr="00E13CE8">
        <w:rPr>
          <w:b/>
          <w:bCs/>
          <w:w w:val="88"/>
          <w:sz w:val="24"/>
          <w:szCs w:val="24"/>
          <w:highlight w:val="yellow"/>
        </w:rPr>
        <w:t>(CE) N</w:t>
      </w:r>
      <w:r w:rsidRPr="00E13CE8">
        <w:rPr>
          <w:b/>
          <w:bCs/>
          <w:w w:val="88"/>
          <w:sz w:val="24"/>
          <w:szCs w:val="24"/>
          <w:highlight w:val="yellow"/>
          <w:vertAlign w:val="superscript"/>
        </w:rPr>
        <w:t>o</w:t>
      </w:r>
      <w:r w:rsidRPr="00E13CE8">
        <w:rPr>
          <w:b/>
          <w:bCs/>
          <w:w w:val="88"/>
          <w:sz w:val="24"/>
          <w:szCs w:val="24"/>
          <w:highlight w:val="yellow"/>
        </w:rPr>
        <w:t xml:space="preserve"> 1321/201</w:t>
      </w:r>
      <w:r w:rsidRPr="00E13CE8">
        <w:rPr>
          <w:b/>
          <w:bCs/>
          <w:w w:val="88"/>
          <w:sz w:val="24"/>
          <w:szCs w:val="24"/>
        </w:rPr>
        <w:t>4 DE LA COMMISSION</w:t>
      </w:r>
    </w:p>
    <w:p w:rsidR="00227FBF" w:rsidRPr="00E13CE8" w:rsidRDefault="00F30661" w:rsidP="00227FBF">
      <w:pPr>
        <w:shd w:val="clear" w:color="auto" w:fill="FFFFFF"/>
        <w:spacing w:before="120" w:after="120" w:line="276" w:lineRule="auto"/>
        <w:ind w:left="6"/>
        <w:jc w:val="center"/>
        <w:rPr>
          <w:sz w:val="24"/>
          <w:szCs w:val="24"/>
        </w:rPr>
      </w:pPr>
      <w:r w:rsidRPr="00E13CE8">
        <w:rPr>
          <w:bCs/>
          <w:w w:val="88"/>
          <w:sz w:val="24"/>
          <w:szCs w:val="24"/>
        </w:rPr>
        <w:t>du XX/XX/</w:t>
      </w:r>
      <w:r w:rsidR="00227FBF" w:rsidRPr="00E13CE8">
        <w:rPr>
          <w:bCs/>
          <w:w w:val="88"/>
          <w:sz w:val="24"/>
          <w:szCs w:val="24"/>
        </w:rPr>
        <w:t>20</w:t>
      </w:r>
      <w:r w:rsidRPr="00E13CE8">
        <w:rPr>
          <w:bCs/>
          <w:w w:val="88"/>
          <w:sz w:val="24"/>
          <w:szCs w:val="24"/>
        </w:rPr>
        <w:t>20</w:t>
      </w:r>
      <w:r w:rsidR="00227FBF" w:rsidRPr="00E13CE8">
        <w:rPr>
          <w:bCs/>
          <w:w w:val="88"/>
          <w:sz w:val="24"/>
          <w:szCs w:val="24"/>
        </w:rPr>
        <w:t xml:space="preserve"> </w:t>
      </w:r>
    </w:p>
    <w:p w:rsidR="00227FBF" w:rsidRPr="00E13CE8" w:rsidRDefault="00227FBF" w:rsidP="00706968">
      <w:pPr>
        <w:shd w:val="clear" w:color="auto" w:fill="FFFFFF"/>
        <w:spacing w:before="120" w:after="480" w:line="276" w:lineRule="auto"/>
        <w:ind w:left="426" w:hanging="426"/>
        <w:jc w:val="center"/>
        <w:rPr>
          <w:b/>
          <w:bCs/>
          <w:w w:val="88"/>
          <w:sz w:val="24"/>
          <w:szCs w:val="24"/>
        </w:rPr>
      </w:pPr>
      <w:r w:rsidRPr="00E13CE8">
        <w:rPr>
          <w:b/>
          <w:bCs/>
          <w:w w:val="88"/>
          <w:sz w:val="24"/>
          <w:szCs w:val="24"/>
        </w:rPr>
        <w:t>relatif au maintien de la navigabilit</w:t>
      </w:r>
      <w:r w:rsidRPr="00E13CE8">
        <w:rPr>
          <w:rFonts w:cs="Times New Roman"/>
          <w:b/>
          <w:bCs/>
          <w:w w:val="88"/>
          <w:sz w:val="24"/>
          <w:szCs w:val="24"/>
        </w:rPr>
        <w:t>é</w:t>
      </w:r>
      <w:r w:rsidRPr="00E13CE8">
        <w:rPr>
          <w:b/>
          <w:bCs/>
          <w:w w:val="88"/>
          <w:sz w:val="24"/>
          <w:szCs w:val="24"/>
        </w:rPr>
        <w:t xml:space="preserve"> des a</w:t>
      </w:r>
      <w:r w:rsidRPr="00E13CE8">
        <w:rPr>
          <w:rFonts w:cs="Times New Roman"/>
          <w:b/>
          <w:bCs/>
          <w:w w:val="88"/>
          <w:sz w:val="24"/>
          <w:szCs w:val="24"/>
        </w:rPr>
        <w:t>é</w:t>
      </w:r>
      <w:r w:rsidRPr="00E13CE8">
        <w:rPr>
          <w:b/>
          <w:bCs/>
          <w:w w:val="88"/>
          <w:sz w:val="24"/>
          <w:szCs w:val="24"/>
        </w:rPr>
        <w:t>ronefs et des produits, pi</w:t>
      </w:r>
      <w:r w:rsidRPr="00E13CE8">
        <w:rPr>
          <w:rFonts w:cs="Times New Roman"/>
          <w:b/>
          <w:bCs/>
          <w:w w:val="88"/>
          <w:sz w:val="24"/>
          <w:szCs w:val="24"/>
        </w:rPr>
        <w:t>è</w:t>
      </w:r>
      <w:r w:rsidRPr="00E13CE8">
        <w:rPr>
          <w:b/>
          <w:bCs/>
          <w:w w:val="88"/>
          <w:sz w:val="24"/>
          <w:szCs w:val="24"/>
        </w:rPr>
        <w:t xml:space="preserve">ces et </w:t>
      </w:r>
      <w:r w:rsidRPr="00E13CE8">
        <w:rPr>
          <w:rFonts w:cs="Times New Roman"/>
          <w:b/>
          <w:bCs/>
          <w:w w:val="88"/>
          <w:sz w:val="24"/>
          <w:szCs w:val="24"/>
        </w:rPr>
        <w:t>é</w:t>
      </w:r>
      <w:r w:rsidRPr="00E13CE8">
        <w:rPr>
          <w:b/>
          <w:bCs/>
          <w:w w:val="88"/>
          <w:sz w:val="24"/>
          <w:szCs w:val="24"/>
        </w:rPr>
        <w:t>quipements a</w:t>
      </w:r>
      <w:r w:rsidRPr="00E13CE8">
        <w:rPr>
          <w:rFonts w:cs="Times New Roman"/>
          <w:b/>
          <w:bCs/>
          <w:w w:val="88"/>
          <w:sz w:val="24"/>
          <w:szCs w:val="24"/>
        </w:rPr>
        <w:t>é</w:t>
      </w:r>
      <w:r w:rsidRPr="00E13CE8">
        <w:rPr>
          <w:b/>
          <w:bCs/>
          <w:w w:val="88"/>
          <w:sz w:val="24"/>
          <w:szCs w:val="24"/>
        </w:rPr>
        <w:t xml:space="preserve">ronautiques, et relatif </w:t>
      </w:r>
      <w:r w:rsidRPr="00E13CE8">
        <w:rPr>
          <w:rFonts w:cs="Times New Roman"/>
          <w:b/>
          <w:bCs/>
          <w:w w:val="88"/>
          <w:sz w:val="24"/>
          <w:szCs w:val="24"/>
        </w:rPr>
        <w:t>à</w:t>
      </w:r>
      <w:r w:rsidRPr="00E13CE8">
        <w:rPr>
          <w:b/>
          <w:bCs/>
          <w:w w:val="88"/>
          <w:sz w:val="24"/>
          <w:szCs w:val="24"/>
        </w:rPr>
        <w:t xml:space="preserve"> l'agr</w:t>
      </w:r>
      <w:r w:rsidRPr="00E13CE8">
        <w:rPr>
          <w:rFonts w:cs="Times New Roman"/>
          <w:b/>
          <w:bCs/>
          <w:w w:val="88"/>
          <w:sz w:val="24"/>
          <w:szCs w:val="24"/>
        </w:rPr>
        <w:t>é</w:t>
      </w:r>
      <w:r w:rsidRPr="00E13CE8">
        <w:rPr>
          <w:b/>
          <w:bCs/>
          <w:w w:val="88"/>
          <w:sz w:val="24"/>
          <w:szCs w:val="24"/>
        </w:rPr>
        <w:t xml:space="preserve">ment des organismes et des personnels participant </w:t>
      </w:r>
      <w:r w:rsidRPr="00E13CE8">
        <w:rPr>
          <w:rFonts w:cs="Times New Roman"/>
          <w:b/>
          <w:bCs/>
          <w:w w:val="88"/>
          <w:sz w:val="24"/>
          <w:szCs w:val="24"/>
        </w:rPr>
        <w:t>à</w:t>
      </w:r>
      <w:r w:rsidRPr="00E13CE8">
        <w:rPr>
          <w:b/>
          <w:bCs/>
          <w:w w:val="88"/>
          <w:sz w:val="24"/>
          <w:szCs w:val="24"/>
        </w:rPr>
        <w:t xml:space="preserve"> ces t</w:t>
      </w:r>
      <w:r w:rsidRPr="00E13CE8">
        <w:rPr>
          <w:rFonts w:cs="Times New Roman"/>
          <w:b/>
          <w:bCs/>
          <w:w w:val="88"/>
          <w:sz w:val="24"/>
          <w:szCs w:val="24"/>
        </w:rPr>
        <w:t>â</w:t>
      </w:r>
      <w:r w:rsidRPr="00E13CE8">
        <w:rPr>
          <w:b/>
          <w:bCs/>
          <w:w w:val="88"/>
          <w:sz w:val="24"/>
          <w:szCs w:val="24"/>
        </w:rPr>
        <w:t>ches</w:t>
      </w:r>
      <w:r w:rsidRPr="00E13CE8">
        <w:rPr>
          <w:b/>
          <w:sz w:val="24"/>
          <w:szCs w:val="24"/>
        </w:rPr>
        <w:t xml:space="preserve"> conformément au règlement </w:t>
      </w:r>
      <w:r w:rsidR="00F30661" w:rsidRPr="00E13CE8">
        <w:rPr>
          <w:b/>
          <w:sz w:val="24"/>
          <w:szCs w:val="24"/>
        </w:rPr>
        <w:t xml:space="preserve">N°XXXX/20-CC-ASSA-AC-CM-XX </w:t>
      </w:r>
      <w:r w:rsidR="00F30661" w:rsidRPr="00E13CE8">
        <w:rPr>
          <w:b/>
          <w:sz w:val="24"/>
          <w:szCs w:val="24"/>
          <w:highlight w:val="yellow"/>
          <w:shd w:val="clear" w:color="auto" w:fill="FFFFFF" w:themeFill="background1"/>
        </w:rPr>
        <w:t>(UE) 2018/1139</w:t>
      </w:r>
      <w:r w:rsidR="00F30661" w:rsidRPr="00E13CE8">
        <w:rPr>
          <w:shd w:val="clear" w:color="auto" w:fill="FFFFFF" w:themeFill="background1"/>
        </w:rPr>
        <w:t xml:space="preserve"> </w:t>
      </w:r>
      <w:r w:rsidRPr="00E13CE8">
        <w:rPr>
          <w:b/>
          <w:sz w:val="24"/>
          <w:szCs w:val="24"/>
        </w:rPr>
        <w:t>du Conseil des Ministres de l’UEAC du XX XX 20</w:t>
      </w:r>
      <w:r w:rsidR="000215F5" w:rsidRPr="00E13CE8">
        <w:rPr>
          <w:b/>
          <w:sz w:val="24"/>
          <w:szCs w:val="24"/>
        </w:rPr>
        <w:t>20</w:t>
      </w:r>
    </w:p>
    <w:p w:rsidR="00227FBF" w:rsidRPr="00E13CE8" w:rsidRDefault="00227FBF" w:rsidP="0046040F">
      <w:pPr>
        <w:spacing w:before="120" w:after="360"/>
        <w:jc w:val="both"/>
        <w:rPr>
          <w:b/>
          <w:sz w:val="22"/>
          <w:szCs w:val="22"/>
        </w:rPr>
      </w:pPr>
      <w:r w:rsidRPr="00E13CE8">
        <w:rPr>
          <w:b/>
          <w:sz w:val="22"/>
          <w:szCs w:val="22"/>
        </w:rPr>
        <w:t>LA COMMISSION DE LA CEMAC,</w:t>
      </w:r>
    </w:p>
    <w:p w:rsidR="00227FBF" w:rsidRPr="00E13CE8" w:rsidRDefault="00227FBF" w:rsidP="00227FBF">
      <w:pPr>
        <w:spacing w:before="120" w:after="120" w:line="276" w:lineRule="auto"/>
        <w:jc w:val="both"/>
        <w:rPr>
          <w:sz w:val="22"/>
          <w:szCs w:val="22"/>
        </w:rPr>
      </w:pPr>
      <w:r w:rsidRPr="00E13CE8">
        <w:rPr>
          <w:sz w:val="22"/>
          <w:szCs w:val="22"/>
        </w:rPr>
        <w:t>Vu le traité révisé de la Communauté Economique et Monétaire de l’Afrique Centrale (CEMAC) du 30 janvier 2009;</w:t>
      </w:r>
    </w:p>
    <w:p w:rsidR="00227FBF" w:rsidRPr="00E13CE8" w:rsidRDefault="00227FBF" w:rsidP="00227FBF">
      <w:pPr>
        <w:spacing w:before="120" w:after="120" w:line="276" w:lineRule="auto"/>
        <w:jc w:val="both"/>
        <w:rPr>
          <w:sz w:val="22"/>
          <w:szCs w:val="22"/>
        </w:rPr>
      </w:pPr>
      <w:r w:rsidRPr="00E13CE8">
        <w:rPr>
          <w:sz w:val="22"/>
          <w:szCs w:val="22"/>
        </w:rPr>
        <w:t>Vu la Convention de Chicago du 07 décembre 1944, relative à l’Aviation Civile Internationale ;</w:t>
      </w:r>
    </w:p>
    <w:p w:rsidR="00227FBF" w:rsidRPr="00E13CE8" w:rsidRDefault="00227FBF" w:rsidP="00227FBF">
      <w:pPr>
        <w:spacing w:before="120" w:after="120" w:line="276" w:lineRule="auto"/>
        <w:jc w:val="both"/>
        <w:rPr>
          <w:sz w:val="22"/>
          <w:szCs w:val="22"/>
        </w:rPr>
      </w:pPr>
      <w:r w:rsidRPr="00E13CE8">
        <w:rPr>
          <w:sz w:val="22"/>
          <w:szCs w:val="22"/>
        </w:rPr>
        <w:t xml:space="preserve">Vu le Règlement </w:t>
      </w:r>
      <w:r w:rsidR="00F30661" w:rsidRPr="00E13CE8">
        <w:rPr>
          <w:sz w:val="22"/>
          <w:szCs w:val="22"/>
        </w:rPr>
        <w:t>N°XXXX/20-CC-ASSA-AC-CM-XX</w:t>
      </w:r>
      <w:r w:rsidR="00F30661" w:rsidRPr="00E13CE8">
        <w:rPr>
          <w:sz w:val="22"/>
          <w:szCs w:val="22"/>
          <w:highlight w:val="yellow"/>
          <w:shd w:val="clear" w:color="auto" w:fill="FFFFFF" w:themeFill="background1"/>
        </w:rPr>
        <w:t xml:space="preserve"> (UE) 2018/1139</w:t>
      </w:r>
      <w:r w:rsidR="00F30661" w:rsidRPr="00E13CE8">
        <w:rPr>
          <w:shd w:val="clear" w:color="auto" w:fill="FFFFFF" w:themeFill="background1"/>
        </w:rPr>
        <w:t xml:space="preserve"> </w:t>
      </w:r>
      <w:r w:rsidRPr="00E13CE8">
        <w:rPr>
          <w:sz w:val="22"/>
          <w:szCs w:val="22"/>
        </w:rPr>
        <w:t>Fixant les règles communes dans le domaine de l'aviation civile et réorganisant l’Agence pour la Supervision de la Sécurité Aérienne en Afrique Centrale (ASSA-AC) ;</w:t>
      </w:r>
    </w:p>
    <w:p w:rsidR="00227FBF" w:rsidRPr="00E13CE8" w:rsidRDefault="00227FBF" w:rsidP="00227FBF">
      <w:pPr>
        <w:spacing w:before="120" w:after="120" w:line="276" w:lineRule="auto"/>
        <w:jc w:val="both"/>
        <w:rPr>
          <w:sz w:val="22"/>
          <w:szCs w:val="22"/>
        </w:rPr>
      </w:pPr>
      <w:r w:rsidRPr="00E13CE8">
        <w:rPr>
          <w:sz w:val="22"/>
          <w:szCs w:val="22"/>
        </w:rPr>
        <w:t>Vu la Convention régissant l’Union Economique et Monétaire de l’Afrique Centrale (UEAC);</w:t>
      </w:r>
    </w:p>
    <w:p w:rsidR="00227FBF" w:rsidRPr="00E13CE8" w:rsidRDefault="00227FBF" w:rsidP="00227FBF">
      <w:pPr>
        <w:spacing w:before="120" w:after="120" w:line="276" w:lineRule="auto"/>
        <w:jc w:val="both"/>
        <w:rPr>
          <w:sz w:val="22"/>
          <w:szCs w:val="22"/>
        </w:rPr>
      </w:pPr>
      <w:r w:rsidRPr="00E13CE8">
        <w:rPr>
          <w:sz w:val="22"/>
          <w:szCs w:val="22"/>
        </w:rPr>
        <w:t>Vu l’Acte additionnel 15/07/CEMAC-162- CCE-08 du 25 avril 2007 portant création d’une Agence de Supervision de la Sécurité Aérienne en Afrique Centrale (ASSA-AC), notamment en son article 3 ;</w:t>
      </w:r>
    </w:p>
    <w:p w:rsidR="00227FBF" w:rsidRPr="00E13CE8" w:rsidRDefault="00227FBF" w:rsidP="00227FBF">
      <w:pPr>
        <w:spacing w:before="120" w:after="120" w:line="276" w:lineRule="auto"/>
        <w:jc w:val="both"/>
        <w:rPr>
          <w:sz w:val="22"/>
          <w:szCs w:val="22"/>
        </w:rPr>
      </w:pPr>
      <w:r w:rsidRPr="00E13CE8">
        <w:rPr>
          <w:sz w:val="22"/>
          <w:szCs w:val="22"/>
        </w:rPr>
        <w:t>Vu l’Acte additionnel 06/CEMAC-204-CCE-11 portant érection de l’ASSA-AC en Institution Spécialisée de l’UEAC du 25 juillet 2012;</w:t>
      </w:r>
    </w:p>
    <w:p w:rsidR="00227FBF" w:rsidRPr="00E13CE8" w:rsidRDefault="00227FBF" w:rsidP="00227FBF">
      <w:pPr>
        <w:spacing w:before="120" w:after="120" w:line="276" w:lineRule="auto"/>
        <w:jc w:val="both"/>
        <w:rPr>
          <w:sz w:val="22"/>
          <w:szCs w:val="22"/>
        </w:rPr>
      </w:pPr>
      <w:r w:rsidRPr="00E13CE8">
        <w:rPr>
          <w:sz w:val="22"/>
          <w:szCs w:val="22"/>
        </w:rPr>
        <w:t>Vu le Règlement 07/12-UEAC-066-CM-23 portant adoption du Code de l’Aviation Civile des Etats membres de la CEMAC du 22juillet 2012 ;</w:t>
      </w:r>
    </w:p>
    <w:p w:rsidR="00227FBF" w:rsidRPr="00E13CE8" w:rsidRDefault="00227FBF" w:rsidP="00227FBF">
      <w:pPr>
        <w:snapToGrid w:val="0"/>
        <w:spacing w:before="120" w:after="120" w:line="276" w:lineRule="auto"/>
        <w:jc w:val="both"/>
        <w:rPr>
          <w:sz w:val="22"/>
          <w:szCs w:val="22"/>
        </w:rPr>
      </w:pPr>
      <w:r w:rsidRPr="00E13CE8">
        <w:rPr>
          <w:sz w:val="22"/>
          <w:szCs w:val="22"/>
        </w:rPr>
        <w:t>Vu la Résolution des Ministres des Transports de la CEMAC réunis en Comité Ad hoc à Brazzaville le 16 février 2012 ;</w:t>
      </w:r>
    </w:p>
    <w:p w:rsidR="00227FBF" w:rsidRPr="00E13CE8" w:rsidRDefault="00227FBF" w:rsidP="00227FBF">
      <w:pPr>
        <w:snapToGrid w:val="0"/>
        <w:spacing w:before="120" w:after="120" w:line="360" w:lineRule="auto"/>
        <w:jc w:val="both"/>
        <w:rPr>
          <w:b/>
        </w:rPr>
      </w:pPr>
      <w:r w:rsidRPr="00E13CE8">
        <w:rPr>
          <w:b/>
        </w:rPr>
        <w:t>considérant ce qui suit:</w:t>
      </w:r>
    </w:p>
    <w:p w:rsidR="00227FBF" w:rsidRPr="00E13CE8" w:rsidRDefault="00227FBF" w:rsidP="0046040F">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Le présent r</w:t>
      </w:r>
      <w:r w:rsidRPr="00E13CE8">
        <w:rPr>
          <w:rFonts w:cs="Times New Roman"/>
          <w:w w:val="88"/>
          <w:sz w:val="22"/>
          <w:szCs w:val="22"/>
        </w:rPr>
        <w:t>è</w:t>
      </w:r>
      <w:r w:rsidRPr="00E13CE8">
        <w:rPr>
          <w:w w:val="88"/>
          <w:sz w:val="22"/>
          <w:szCs w:val="22"/>
        </w:rPr>
        <w:t xml:space="preserve">glement est </w:t>
      </w:r>
      <w:r w:rsidR="00F30661" w:rsidRPr="00E13CE8">
        <w:rPr>
          <w:w w:val="88"/>
          <w:sz w:val="22"/>
          <w:szCs w:val="22"/>
        </w:rPr>
        <w:t>établi</w:t>
      </w:r>
      <w:r w:rsidRPr="00E13CE8">
        <w:rPr>
          <w:w w:val="88"/>
          <w:sz w:val="22"/>
          <w:szCs w:val="22"/>
        </w:rPr>
        <w:t xml:space="preserve"> pour le maintien de la navigabilit</w:t>
      </w:r>
      <w:r w:rsidRPr="00E13CE8">
        <w:rPr>
          <w:rFonts w:cs="Times New Roman"/>
          <w:w w:val="88"/>
          <w:sz w:val="22"/>
          <w:szCs w:val="22"/>
        </w:rPr>
        <w:t xml:space="preserve">é </w:t>
      </w:r>
      <w:r w:rsidRPr="00E13CE8">
        <w:rPr>
          <w:w w:val="88"/>
          <w:sz w:val="22"/>
          <w:szCs w:val="22"/>
        </w:rPr>
        <w:t>des a</w:t>
      </w:r>
      <w:r w:rsidRPr="00E13CE8">
        <w:rPr>
          <w:rFonts w:cs="Times New Roman"/>
          <w:w w:val="88"/>
          <w:sz w:val="22"/>
          <w:szCs w:val="22"/>
        </w:rPr>
        <w:t>é</w:t>
      </w:r>
      <w:r w:rsidRPr="00E13CE8">
        <w:rPr>
          <w:w w:val="88"/>
          <w:sz w:val="22"/>
          <w:szCs w:val="22"/>
        </w:rPr>
        <w:t>ronefs et des produits, pi</w:t>
      </w:r>
      <w:r w:rsidRPr="00E13CE8">
        <w:rPr>
          <w:rFonts w:cs="Times New Roman"/>
          <w:w w:val="88"/>
          <w:sz w:val="22"/>
          <w:szCs w:val="22"/>
        </w:rPr>
        <w:t>è</w:t>
      </w:r>
      <w:r w:rsidRPr="00E13CE8">
        <w:rPr>
          <w:w w:val="88"/>
          <w:sz w:val="22"/>
          <w:szCs w:val="22"/>
        </w:rPr>
        <w:t xml:space="preserve">ces et </w:t>
      </w:r>
      <w:r w:rsidRPr="00E13CE8">
        <w:rPr>
          <w:rFonts w:cs="Times New Roman"/>
          <w:w w:val="88"/>
          <w:sz w:val="22"/>
          <w:szCs w:val="22"/>
        </w:rPr>
        <w:t>é</w:t>
      </w:r>
      <w:r w:rsidRPr="00E13CE8">
        <w:rPr>
          <w:w w:val="88"/>
          <w:sz w:val="22"/>
          <w:szCs w:val="22"/>
        </w:rPr>
        <w:t>quipements a</w:t>
      </w:r>
      <w:r w:rsidRPr="00E13CE8">
        <w:rPr>
          <w:rFonts w:cs="Times New Roman"/>
          <w:w w:val="88"/>
          <w:sz w:val="22"/>
          <w:szCs w:val="22"/>
        </w:rPr>
        <w:t>é</w:t>
      </w:r>
      <w:r w:rsidRPr="00E13CE8">
        <w:rPr>
          <w:w w:val="88"/>
          <w:sz w:val="22"/>
          <w:szCs w:val="22"/>
        </w:rPr>
        <w:t>ronautiques, et pour l'agr</w:t>
      </w:r>
      <w:r w:rsidRPr="00E13CE8">
        <w:rPr>
          <w:rFonts w:cs="Times New Roman"/>
          <w:w w:val="88"/>
          <w:sz w:val="22"/>
          <w:szCs w:val="22"/>
        </w:rPr>
        <w:t>é</w:t>
      </w:r>
      <w:r w:rsidRPr="00E13CE8">
        <w:rPr>
          <w:w w:val="88"/>
          <w:sz w:val="22"/>
          <w:szCs w:val="22"/>
        </w:rPr>
        <w:t xml:space="preserve">ment des organismes et des personnels participant </w:t>
      </w:r>
      <w:r w:rsidRPr="00E13CE8">
        <w:rPr>
          <w:rFonts w:cs="Times New Roman"/>
          <w:w w:val="88"/>
          <w:sz w:val="22"/>
          <w:szCs w:val="22"/>
        </w:rPr>
        <w:t>à</w:t>
      </w:r>
      <w:r w:rsidRPr="00E13CE8">
        <w:rPr>
          <w:w w:val="88"/>
          <w:sz w:val="22"/>
          <w:szCs w:val="22"/>
        </w:rPr>
        <w:t xml:space="preserve"> ces t</w:t>
      </w:r>
      <w:r w:rsidRPr="00E13CE8">
        <w:rPr>
          <w:rFonts w:cs="Times New Roman"/>
          <w:w w:val="88"/>
          <w:sz w:val="22"/>
          <w:szCs w:val="22"/>
        </w:rPr>
        <w:t>â</w:t>
      </w:r>
      <w:r w:rsidRPr="00E13CE8">
        <w:rPr>
          <w:w w:val="88"/>
          <w:sz w:val="22"/>
          <w:szCs w:val="22"/>
        </w:rPr>
        <w:t xml:space="preserve">ches.  </w:t>
      </w:r>
    </w:p>
    <w:p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 xml:space="preserve">Le </w:t>
      </w:r>
      <w:r w:rsidRPr="00E13CE8">
        <w:rPr>
          <w:rFonts w:cs="Times New Roman"/>
          <w:w w:val="88"/>
          <w:sz w:val="22"/>
          <w:szCs w:val="22"/>
        </w:rPr>
        <w:t>rè</w:t>
      </w:r>
      <w:r w:rsidRPr="00E13CE8">
        <w:rPr>
          <w:w w:val="88"/>
          <w:sz w:val="22"/>
          <w:szCs w:val="22"/>
        </w:rPr>
        <w:t xml:space="preserve">glement (CC) </w:t>
      </w:r>
      <w:r w:rsidR="00F30661" w:rsidRPr="00E13CE8">
        <w:rPr>
          <w:sz w:val="22"/>
          <w:szCs w:val="22"/>
        </w:rPr>
        <w:t>N°XXXX/20-CC-ASSA-AC-CM-XX</w:t>
      </w:r>
      <w:r w:rsidR="00F30661" w:rsidRPr="00E13CE8">
        <w:rPr>
          <w:sz w:val="22"/>
          <w:szCs w:val="22"/>
          <w:highlight w:val="yellow"/>
          <w:shd w:val="clear" w:color="auto" w:fill="FFFFFF" w:themeFill="background1"/>
        </w:rPr>
        <w:t xml:space="preserve"> (UE) 2018/1139</w:t>
      </w:r>
      <w:r w:rsidRPr="00E13CE8">
        <w:rPr>
          <w:sz w:val="22"/>
          <w:szCs w:val="22"/>
        </w:rPr>
        <w:t xml:space="preserve"> </w:t>
      </w:r>
      <w:r w:rsidRPr="00E13CE8">
        <w:rPr>
          <w:w w:val="88"/>
          <w:sz w:val="22"/>
          <w:szCs w:val="22"/>
        </w:rPr>
        <w:t>fixe des exigences essentielles communes en vue de maintenir un niveau uniforme</w:t>
      </w:r>
      <w:r w:rsidRPr="00E13CE8">
        <w:rPr>
          <w:rFonts w:cs="Times New Roman"/>
          <w:w w:val="88"/>
          <w:sz w:val="22"/>
          <w:szCs w:val="22"/>
        </w:rPr>
        <w:t xml:space="preserve"> é</w:t>
      </w:r>
      <w:r w:rsidRPr="00E13CE8">
        <w:rPr>
          <w:w w:val="88"/>
          <w:sz w:val="22"/>
          <w:szCs w:val="22"/>
        </w:rPr>
        <w:t>le</w:t>
      </w:r>
      <w:r w:rsidRPr="00E13CE8">
        <w:rPr>
          <w:rFonts w:cs="Times New Roman"/>
          <w:w w:val="88"/>
          <w:sz w:val="22"/>
          <w:szCs w:val="22"/>
        </w:rPr>
        <w:t>vé</w:t>
      </w:r>
      <w:r w:rsidRPr="00E13CE8">
        <w:rPr>
          <w:w w:val="88"/>
          <w:sz w:val="22"/>
          <w:szCs w:val="22"/>
        </w:rPr>
        <w:t xml:space="preserve"> de </w:t>
      </w:r>
      <w:r w:rsidRPr="00E13CE8">
        <w:rPr>
          <w:rFonts w:cs="Times New Roman"/>
          <w:w w:val="88"/>
          <w:sz w:val="22"/>
          <w:szCs w:val="22"/>
        </w:rPr>
        <w:t>sé</w:t>
      </w:r>
      <w:r w:rsidRPr="00E13CE8">
        <w:rPr>
          <w:w w:val="88"/>
          <w:sz w:val="22"/>
          <w:szCs w:val="22"/>
        </w:rPr>
        <w:t>curi</w:t>
      </w:r>
      <w:r w:rsidRPr="00E13CE8">
        <w:rPr>
          <w:rFonts w:cs="Times New Roman"/>
          <w:w w:val="88"/>
          <w:sz w:val="22"/>
          <w:szCs w:val="22"/>
        </w:rPr>
        <w:t>té</w:t>
      </w:r>
      <w:r w:rsidRPr="00E13CE8">
        <w:rPr>
          <w:w w:val="88"/>
          <w:sz w:val="22"/>
          <w:szCs w:val="22"/>
        </w:rPr>
        <w:t xml:space="preserve"> de l'aviation civile et de protection de l'environnement; il p</w:t>
      </w:r>
      <w:r w:rsidRPr="00E13CE8">
        <w:rPr>
          <w:rFonts w:cs="Times New Roman"/>
          <w:w w:val="88"/>
          <w:sz w:val="22"/>
          <w:szCs w:val="22"/>
        </w:rPr>
        <w:t>ré</w:t>
      </w:r>
      <w:r w:rsidRPr="00E13CE8">
        <w:rPr>
          <w:w w:val="88"/>
          <w:sz w:val="22"/>
          <w:szCs w:val="22"/>
        </w:rPr>
        <w:t xml:space="preserve">voit l'adoption, par la Commission, des </w:t>
      </w:r>
      <w:r w:rsidRPr="00E13CE8">
        <w:rPr>
          <w:rFonts w:cs="Times New Roman"/>
          <w:w w:val="88"/>
          <w:sz w:val="22"/>
          <w:szCs w:val="22"/>
        </w:rPr>
        <w:t>rè</w:t>
      </w:r>
      <w:r w:rsidRPr="00E13CE8">
        <w:rPr>
          <w:w w:val="88"/>
          <w:sz w:val="22"/>
          <w:szCs w:val="22"/>
        </w:rPr>
        <w:t>gles de mise en</w:t>
      </w:r>
      <w:r w:rsidRPr="00E13CE8">
        <w:rPr>
          <w:rFonts w:cs="Times New Roman"/>
          <w:w w:val="88"/>
          <w:sz w:val="22"/>
          <w:szCs w:val="22"/>
        </w:rPr>
        <w:t xml:space="preserve"> œ</w:t>
      </w:r>
      <w:r w:rsidRPr="00E13CE8">
        <w:rPr>
          <w:w w:val="88"/>
          <w:sz w:val="22"/>
          <w:szCs w:val="22"/>
        </w:rPr>
        <w:t xml:space="preserve">uvre </w:t>
      </w:r>
      <w:r w:rsidRPr="00E13CE8">
        <w:rPr>
          <w:rFonts w:cs="Times New Roman"/>
          <w:w w:val="88"/>
          <w:sz w:val="22"/>
          <w:szCs w:val="22"/>
        </w:rPr>
        <w:t>né</w:t>
      </w:r>
      <w:r w:rsidRPr="00E13CE8">
        <w:rPr>
          <w:w w:val="88"/>
          <w:sz w:val="22"/>
          <w:szCs w:val="22"/>
        </w:rPr>
        <w:t>cessaires</w:t>
      </w:r>
      <w:r w:rsidRPr="00E13CE8">
        <w:rPr>
          <w:rFonts w:cs="Times New Roman"/>
          <w:w w:val="88"/>
          <w:sz w:val="22"/>
          <w:szCs w:val="22"/>
        </w:rPr>
        <w:t xml:space="preserve"> à</w:t>
      </w:r>
      <w:r w:rsidRPr="00E13CE8">
        <w:rPr>
          <w:w w:val="88"/>
          <w:sz w:val="22"/>
          <w:szCs w:val="22"/>
        </w:rPr>
        <w:t xml:space="preserve"> leur application uniforme;</w:t>
      </w:r>
    </w:p>
    <w:p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l’Acte</w:t>
      </w:r>
      <w:r w:rsidRPr="00E13CE8">
        <w:rPr>
          <w:sz w:val="22"/>
          <w:szCs w:val="22"/>
        </w:rPr>
        <w:t xml:space="preserve"> additionnel 15/07/CEMAC-162- CCE-08 du 25 avril 2007 portant création d’une Agence de Supervision de la Sécurité Aérienne en Afrique Centrale, notamment en son article 3 </w:t>
      </w:r>
      <w:r w:rsidRPr="00E13CE8">
        <w:rPr>
          <w:w w:val="88"/>
          <w:sz w:val="22"/>
          <w:szCs w:val="22"/>
        </w:rPr>
        <w:t xml:space="preserve"> (ASSA-AC) (ci-ap</w:t>
      </w:r>
      <w:r w:rsidRPr="00E13CE8">
        <w:rPr>
          <w:rFonts w:cs="Times New Roman"/>
          <w:w w:val="88"/>
          <w:sz w:val="22"/>
          <w:szCs w:val="22"/>
        </w:rPr>
        <w:t>rè</w:t>
      </w:r>
      <w:r w:rsidRPr="00E13CE8">
        <w:rPr>
          <w:w w:val="88"/>
          <w:sz w:val="22"/>
          <w:szCs w:val="22"/>
        </w:rPr>
        <w:t>s l</w:t>
      </w:r>
      <w:r w:rsidRPr="00E13CE8">
        <w:rPr>
          <w:rFonts w:cs="Times New Roman"/>
          <w:w w:val="88"/>
          <w:sz w:val="22"/>
          <w:szCs w:val="22"/>
        </w:rPr>
        <w:t>'«</w:t>
      </w:r>
      <w:r w:rsidRPr="00E13CE8">
        <w:rPr>
          <w:w w:val="88"/>
          <w:sz w:val="22"/>
          <w:szCs w:val="22"/>
        </w:rPr>
        <w:t>Agenc</w:t>
      </w:r>
      <w:r w:rsidRPr="00E13CE8">
        <w:rPr>
          <w:rFonts w:cs="Times New Roman"/>
          <w:w w:val="88"/>
          <w:sz w:val="22"/>
          <w:szCs w:val="22"/>
        </w:rPr>
        <w:t>e»</w:t>
      </w:r>
      <w:r w:rsidRPr="00E13CE8">
        <w:rPr>
          <w:w w:val="88"/>
          <w:sz w:val="22"/>
          <w:szCs w:val="22"/>
        </w:rPr>
        <w:t>) afin d'aider la Commission</w:t>
      </w:r>
      <w:r w:rsidRPr="00E13CE8">
        <w:rPr>
          <w:rFonts w:cs="Times New Roman"/>
          <w:w w:val="88"/>
          <w:sz w:val="22"/>
          <w:szCs w:val="22"/>
        </w:rPr>
        <w:t xml:space="preserve"> à é</w:t>
      </w:r>
      <w:r w:rsidRPr="00E13CE8">
        <w:rPr>
          <w:w w:val="88"/>
          <w:sz w:val="22"/>
          <w:szCs w:val="22"/>
        </w:rPr>
        <w:t xml:space="preserve">laborer ces </w:t>
      </w:r>
      <w:r w:rsidRPr="00E13CE8">
        <w:rPr>
          <w:rFonts w:cs="Times New Roman"/>
          <w:w w:val="88"/>
          <w:sz w:val="22"/>
          <w:szCs w:val="22"/>
        </w:rPr>
        <w:t>rè</w:t>
      </w:r>
      <w:r w:rsidRPr="00E13CE8">
        <w:rPr>
          <w:w w:val="88"/>
          <w:sz w:val="22"/>
          <w:szCs w:val="22"/>
        </w:rPr>
        <w:t>gles de mise en</w:t>
      </w:r>
      <w:r w:rsidRPr="00E13CE8">
        <w:rPr>
          <w:rFonts w:cs="Times New Roman"/>
          <w:w w:val="88"/>
          <w:sz w:val="22"/>
          <w:szCs w:val="22"/>
        </w:rPr>
        <w:t xml:space="preserve"> œ</w:t>
      </w:r>
      <w:r w:rsidRPr="00E13CE8">
        <w:rPr>
          <w:w w:val="88"/>
          <w:sz w:val="22"/>
          <w:szCs w:val="22"/>
        </w:rPr>
        <w:t>uvre.</w:t>
      </w:r>
    </w:p>
    <w:p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Il convient de fixer des r</w:t>
      </w:r>
      <w:r w:rsidRPr="00E13CE8">
        <w:rPr>
          <w:rFonts w:cs="Times New Roman"/>
          <w:w w:val="88"/>
          <w:sz w:val="22"/>
          <w:szCs w:val="22"/>
        </w:rPr>
        <w:t>è</w:t>
      </w:r>
      <w:r w:rsidRPr="00E13CE8">
        <w:rPr>
          <w:w w:val="88"/>
          <w:sz w:val="22"/>
          <w:szCs w:val="22"/>
        </w:rPr>
        <w:t>gles techniques et des proc</w:t>
      </w:r>
      <w:r w:rsidRPr="00E13CE8">
        <w:rPr>
          <w:rFonts w:cs="Times New Roman"/>
          <w:w w:val="88"/>
          <w:sz w:val="22"/>
          <w:szCs w:val="22"/>
        </w:rPr>
        <w:t>é</w:t>
      </w:r>
      <w:r w:rsidRPr="00E13CE8">
        <w:rPr>
          <w:w w:val="88"/>
          <w:sz w:val="22"/>
          <w:szCs w:val="22"/>
        </w:rPr>
        <w:t>dures administratives communes pour assurer le maintien de la navigabilit</w:t>
      </w:r>
      <w:r w:rsidRPr="00E13CE8">
        <w:rPr>
          <w:rFonts w:cs="Times New Roman"/>
          <w:w w:val="88"/>
          <w:sz w:val="22"/>
          <w:szCs w:val="22"/>
        </w:rPr>
        <w:t>é</w:t>
      </w:r>
      <w:r w:rsidRPr="00E13CE8">
        <w:rPr>
          <w:w w:val="88"/>
          <w:sz w:val="22"/>
          <w:szCs w:val="22"/>
        </w:rPr>
        <w:t xml:space="preserve"> des produits, pi</w:t>
      </w:r>
      <w:r w:rsidRPr="00E13CE8">
        <w:rPr>
          <w:rFonts w:cs="Times New Roman"/>
          <w:w w:val="88"/>
          <w:sz w:val="22"/>
          <w:szCs w:val="22"/>
        </w:rPr>
        <w:t>è</w:t>
      </w:r>
      <w:r w:rsidRPr="00E13CE8">
        <w:rPr>
          <w:w w:val="88"/>
          <w:sz w:val="22"/>
          <w:szCs w:val="22"/>
        </w:rPr>
        <w:t xml:space="preserve">ces et </w:t>
      </w:r>
      <w:r w:rsidRPr="00E13CE8">
        <w:rPr>
          <w:rFonts w:cs="Times New Roman"/>
          <w:w w:val="88"/>
          <w:sz w:val="22"/>
          <w:szCs w:val="22"/>
        </w:rPr>
        <w:t>é</w:t>
      </w:r>
      <w:r w:rsidRPr="00E13CE8">
        <w:rPr>
          <w:w w:val="88"/>
          <w:sz w:val="22"/>
          <w:szCs w:val="22"/>
        </w:rPr>
        <w:t>quipements a</w:t>
      </w:r>
      <w:r w:rsidRPr="00E13CE8">
        <w:rPr>
          <w:rFonts w:cs="Times New Roman"/>
          <w:w w:val="88"/>
          <w:sz w:val="22"/>
          <w:szCs w:val="22"/>
        </w:rPr>
        <w:t>é</w:t>
      </w:r>
      <w:r w:rsidRPr="00E13CE8">
        <w:rPr>
          <w:w w:val="88"/>
          <w:sz w:val="22"/>
          <w:szCs w:val="22"/>
        </w:rPr>
        <w:t>ronautiques faisant l'objet du r</w:t>
      </w:r>
      <w:r w:rsidRPr="00E13CE8">
        <w:rPr>
          <w:rFonts w:cs="Times New Roman"/>
          <w:w w:val="88"/>
          <w:sz w:val="22"/>
          <w:szCs w:val="22"/>
        </w:rPr>
        <w:t>è</w:t>
      </w:r>
      <w:r w:rsidRPr="00E13CE8">
        <w:rPr>
          <w:w w:val="88"/>
          <w:sz w:val="22"/>
          <w:szCs w:val="22"/>
        </w:rPr>
        <w:t xml:space="preserve">glement (CC) </w:t>
      </w:r>
      <w:r w:rsidR="00F30661" w:rsidRPr="00E13CE8">
        <w:rPr>
          <w:sz w:val="22"/>
          <w:szCs w:val="22"/>
        </w:rPr>
        <w:t>N°XXXX/20-CC-ASSA-AC-CM-XX</w:t>
      </w:r>
      <w:r w:rsidR="00F30661" w:rsidRPr="00E13CE8">
        <w:rPr>
          <w:sz w:val="22"/>
          <w:szCs w:val="22"/>
          <w:highlight w:val="yellow"/>
          <w:shd w:val="clear" w:color="auto" w:fill="FFFFFF" w:themeFill="background1"/>
        </w:rPr>
        <w:t xml:space="preserve"> (UE) 2018/1139</w:t>
      </w:r>
      <w:r w:rsidR="00F30661" w:rsidRPr="00E13CE8">
        <w:rPr>
          <w:shd w:val="clear" w:color="auto" w:fill="FFFFFF" w:themeFill="background1"/>
        </w:rPr>
        <w:t xml:space="preserve"> </w:t>
      </w:r>
      <w:r w:rsidRPr="00E13CE8">
        <w:t xml:space="preserve"> </w:t>
      </w:r>
    </w:p>
    <w:p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lastRenderedPageBreak/>
        <w:t>Les organismes et les personnels charg</w:t>
      </w:r>
      <w:r w:rsidRPr="00E13CE8">
        <w:rPr>
          <w:rFonts w:cs="Times New Roman"/>
          <w:w w:val="88"/>
          <w:sz w:val="22"/>
          <w:szCs w:val="22"/>
        </w:rPr>
        <w:t>é</w:t>
      </w:r>
      <w:r w:rsidRPr="00E13CE8">
        <w:rPr>
          <w:w w:val="88"/>
          <w:sz w:val="22"/>
          <w:szCs w:val="22"/>
        </w:rPr>
        <w:t>s de la maintenance des produits, pi</w:t>
      </w:r>
      <w:r w:rsidRPr="00E13CE8">
        <w:rPr>
          <w:rFonts w:cs="Times New Roman"/>
          <w:w w:val="88"/>
          <w:sz w:val="22"/>
          <w:szCs w:val="22"/>
        </w:rPr>
        <w:t>è</w:t>
      </w:r>
      <w:r w:rsidRPr="00E13CE8">
        <w:rPr>
          <w:w w:val="88"/>
          <w:sz w:val="22"/>
          <w:szCs w:val="22"/>
        </w:rPr>
        <w:t xml:space="preserve">ces et </w:t>
      </w:r>
      <w:r w:rsidRPr="00E13CE8">
        <w:rPr>
          <w:rFonts w:cs="Times New Roman"/>
          <w:w w:val="88"/>
          <w:sz w:val="22"/>
          <w:szCs w:val="22"/>
        </w:rPr>
        <w:t>é</w:t>
      </w:r>
      <w:r w:rsidRPr="00E13CE8">
        <w:rPr>
          <w:w w:val="88"/>
          <w:sz w:val="22"/>
          <w:szCs w:val="22"/>
        </w:rPr>
        <w:t>quipements devraient respecter certaines r</w:t>
      </w:r>
      <w:r w:rsidRPr="00E13CE8">
        <w:rPr>
          <w:rFonts w:cs="Times New Roman"/>
          <w:w w:val="88"/>
          <w:sz w:val="22"/>
          <w:szCs w:val="22"/>
        </w:rPr>
        <w:t>è</w:t>
      </w:r>
      <w:r w:rsidRPr="00E13CE8">
        <w:rPr>
          <w:w w:val="88"/>
          <w:sz w:val="22"/>
          <w:szCs w:val="22"/>
        </w:rPr>
        <w:t>gles techniques afin de prouver leurs aptitudes et moyens d'assumer les responsabilit</w:t>
      </w:r>
      <w:r w:rsidRPr="00E13CE8">
        <w:rPr>
          <w:rFonts w:cs="Times New Roman"/>
          <w:w w:val="88"/>
          <w:sz w:val="22"/>
          <w:szCs w:val="22"/>
        </w:rPr>
        <w:t>é</w:t>
      </w:r>
      <w:r w:rsidRPr="00E13CE8">
        <w:rPr>
          <w:w w:val="88"/>
          <w:sz w:val="22"/>
          <w:szCs w:val="22"/>
        </w:rPr>
        <w:t>s li</w:t>
      </w:r>
      <w:r w:rsidRPr="00E13CE8">
        <w:rPr>
          <w:rFonts w:cs="Times New Roman"/>
          <w:w w:val="88"/>
          <w:sz w:val="22"/>
          <w:szCs w:val="22"/>
        </w:rPr>
        <w:t>é</w:t>
      </w:r>
      <w:r w:rsidRPr="00E13CE8">
        <w:rPr>
          <w:w w:val="88"/>
          <w:sz w:val="22"/>
          <w:szCs w:val="22"/>
        </w:rPr>
        <w:t xml:space="preserve">es </w:t>
      </w:r>
      <w:r w:rsidRPr="00E13CE8">
        <w:rPr>
          <w:rFonts w:cs="Times New Roman"/>
          <w:w w:val="88"/>
          <w:sz w:val="22"/>
          <w:szCs w:val="22"/>
        </w:rPr>
        <w:t xml:space="preserve">à </w:t>
      </w:r>
      <w:r w:rsidRPr="00E13CE8">
        <w:rPr>
          <w:w w:val="88"/>
          <w:sz w:val="22"/>
          <w:szCs w:val="22"/>
        </w:rPr>
        <w:t>leurs privil</w:t>
      </w:r>
      <w:r w:rsidRPr="00E13CE8">
        <w:rPr>
          <w:rFonts w:cs="Times New Roman"/>
          <w:w w:val="88"/>
          <w:sz w:val="22"/>
          <w:szCs w:val="22"/>
        </w:rPr>
        <w:t>è</w:t>
      </w:r>
      <w:r w:rsidRPr="00E13CE8">
        <w:rPr>
          <w:w w:val="88"/>
          <w:sz w:val="22"/>
          <w:szCs w:val="22"/>
        </w:rPr>
        <w:t>ges</w:t>
      </w:r>
      <w:r w:rsidR="00E76C99" w:rsidRPr="00E13CE8">
        <w:rPr>
          <w:w w:val="88"/>
          <w:sz w:val="22"/>
          <w:szCs w:val="22"/>
        </w:rPr>
        <w:t xml:space="preserve"> </w:t>
      </w:r>
      <w:r w:rsidRPr="00E13CE8">
        <w:rPr>
          <w:w w:val="88"/>
          <w:sz w:val="22"/>
          <w:szCs w:val="22"/>
        </w:rPr>
        <w:t>; la Commission de la CEMAC doit fixer des mesures pour sp</w:t>
      </w:r>
      <w:r w:rsidRPr="00E13CE8">
        <w:rPr>
          <w:rFonts w:cs="Times New Roman"/>
          <w:w w:val="88"/>
          <w:sz w:val="22"/>
          <w:szCs w:val="22"/>
        </w:rPr>
        <w:t>é</w:t>
      </w:r>
      <w:r w:rsidRPr="00E13CE8">
        <w:rPr>
          <w:w w:val="88"/>
          <w:sz w:val="22"/>
          <w:szCs w:val="22"/>
        </w:rPr>
        <w:t>cifier les conditions r</w:t>
      </w:r>
      <w:r w:rsidRPr="00E13CE8">
        <w:rPr>
          <w:rFonts w:cs="Times New Roman"/>
          <w:w w:val="88"/>
          <w:sz w:val="22"/>
          <w:szCs w:val="22"/>
        </w:rPr>
        <w:t>é</w:t>
      </w:r>
      <w:r w:rsidRPr="00E13CE8">
        <w:rPr>
          <w:w w:val="88"/>
          <w:sz w:val="22"/>
          <w:szCs w:val="22"/>
        </w:rPr>
        <w:t>gissant la d</w:t>
      </w:r>
      <w:r w:rsidRPr="00E13CE8">
        <w:rPr>
          <w:rFonts w:cs="Times New Roman"/>
          <w:w w:val="88"/>
          <w:sz w:val="22"/>
          <w:szCs w:val="22"/>
        </w:rPr>
        <w:t>é</w:t>
      </w:r>
      <w:r w:rsidRPr="00E13CE8">
        <w:rPr>
          <w:w w:val="88"/>
          <w:sz w:val="22"/>
          <w:szCs w:val="22"/>
        </w:rPr>
        <w:t>livrance, le maintien, la modification, la suspension ou la r</w:t>
      </w:r>
      <w:r w:rsidRPr="00E13CE8">
        <w:rPr>
          <w:rFonts w:cs="Times New Roman"/>
          <w:w w:val="88"/>
          <w:sz w:val="22"/>
          <w:szCs w:val="22"/>
        </w:rPr>
        <w:t>é</w:t>
      </w:r>
      <w:r w:rsidRPr="00E13CE8">
        <w:rPr>
          <w:w w:val="88"/>
          <w:sz w:val="22"/>
          <w:szCs w:val="22"/>
        </w:rPr>
        <w:t>vocation des certificats attestant de cette conformit</w:t>
      </w:r>
      <w:r w:rsidRPr="00E13CE8">
        <w:rPr>
          <w:rFonts w:cs="Times New Roman"/>
          <w:w w:val="88"/>
          <w:sz w:val="22"/>
          <w:szCs w:val="22"/>
        </w:rPr>
        <w:t>é</w:t>
      </w:r>
      <w:r w:rsidRPr="00E13CE8">
        <w:rPr>
          <w:w w:val="88"/>
          <w:sz w:val="22"/>
          <w:szCs w:val="22"/>
        </w:rPr>
        <w:t>.</w:t>
      </w:r>
    </w:p>
    <w:p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Pour assurer l'application uniforme des r</w:t>
      </w:r>
      <w:r w:rsidRPr="00E13CE8">
        <w:rPr>
          <w:rFonts w:cs="Times New Roman"/>
          <w:w w:val="88"/>
          <w:sz w:val="22"/>
          <w:szCs w:val="22"/>
        </w:rPr>
        <w:t>è</w:t>
      </w:r>
      <w:r w:rsidRPr="00E13CE8">
        <w:rPr>
          <w:w w:val="88"/>
          <w:sz w:val="22"/>
          <w:szCs w:val="22"/>
        </w:rPr>
        <w:t>gles techniques communes dans le domaine du maintien de la navigabilit</w:t>
      </w:r>
      <w:r w:rsidRPr="00E13CE8">
        <w:rPr>
          <w:rFonts w:cs="Times New Roman"/>
          <w:w w:val="88"/>
          <w:sz w:val="22"/>
          <w:szCs w:val="22"/>
        </w:rPr>
        <w:t>é</w:t>
      </w:r>
      <w:r w:rsidRPr="00E13CE8">
        <w:rPr>
          <w:w w:val="88"/>
          <w:sz w:val="22"/>
          <w:szCs w:val="22"/>
        </w:rPr>
        <w:t xml:space="preserve"> des pi</w:t>
      </w:r>
      <w:r w:rsidRPr="00E13CE8">
        <w:rPr>
          <w:rFonts w:cs="Times New Roman"/>
          <w:w w:val="88"/>
          <w:sz w:val="22"/>
          <w:szCs w:val="22"/>
        </w:rPr>
        <w:t>è</w:t>
      </w:r>
      <w:r w:rsidRPr="00E13CE8">
        <w:rPr>
          <w:w w:val="88"/>
          <w:sz w:val="22"/>
          <w:szCs w:val="22"/>
        </w:rPr>
        <w:t xml:space="preserve">ces et des </w:t>
      </w:r>
      <w:r w:rsidRPr="00E13CE8">
        <w:rPr>
          <w:rFonts w:cs="Times New Roman"/>
          <w:w w:val="88"/>
          <w:sz w:val="22"/>
          <w:szCs w:val="22"/>
        </w:rPr>
        <w:t>é</w:t>
      </w:r>
      <w:r w:rsidRPr="00E13CE8">
        <w:rPr>
          <w:w w:val="88"/>
          <w:sz w:val="22"/>
          <w:szCs w:val="22"/>
        </w:rPr>
        <w:t>quipements a</w:t>
      </w:r>
      <w:r w:rsidRPr="00E13CE8">
        <w:rPr>
          <w:rFonts w:cs="Times New Roman"/>
          <w:w w:val="88"/>
          <w:sz w:val="22"/>
          <w:szCs w:val="22"/>
        </w:rPr>
        <w:t>é</w:t>
      </w:r>
      <w:r w:rsidRPr="00E13CE8">
        <w:rPr>
          <w:w w:val="88"/>
          <w:sz w:val="22"/>
          <w:szCs w:val="22"/>
        </w:rPr>
        <w:t>ronautiques, des proc</w:t>
      </w:r>
      <w:r w:rsidRPr="00E13CE8">
        <w:rPr>
          <w:rFonts w:cs="Times New Roman"/>
          <w:w w:val="88"/>
          <w:sz w:val="22"/>
          <w:szCs w:val="22"/>
        </w:rPr>
        <w:t>é</w:t>
      </w:r>
      <w:r w:rsidRPr="00E13CE8">
        <w:rPr>
          <w:w w:val="88"/>
          <w:sz w:val="22"/>
          <w:szCs w:val="22"/>
        </w:rPr>
        <w:t>dures communes permettant de juger du respect de ces r</w:t>
      </w:r>
      <w:r w:rsidRPr="00E13CE8">
        <w:rPr>
          <w:rFonts w:cs="Times New Roman"/>
          <w:w w:val="88"/>
          <w:sz w:val="22"/>
          <w:szCs w:val="22"/>
        </w:rPr>
        <w:t>è</w:t>
      </w:r>
      <w:r w:rsidRPr="00E13CE8">
        <w:rPr>
          <w:w w:val="88"/>
          <w:sz w:val="22"/>
          <w:szCs w:val="22"/>
        </w:rPr>
        <w:t xml:space="preserve">gles doivent </w:t>
      </w:r>
      <w:r w:rsidRPr="00E13CE8">
        <w:rPr>
          <w:rFonts w:cs="Times New Roman"/>
          <w:w w:val="88"/>
          <w:sz w:val="22"/>
          <w:szCs w:val="22"/>
        </w:rPr>
        <w:t>ê</w:t>
      </w:r>
      <w:r w:rsidRPr="00E13CE8">
        <w:rPr>
          <w:w w:val="88"/>
          <w:sz w:val="22"/>
          <w:szCs w:val="22"/>
        </w:rPr>
        <w:t>tre suivies par les autorit</w:t>
      </w:r>
      <w:r w:rsidRPr="00E13CE8">
        <w:rPr>
          <w:rFonts w:cs="Times New Roman"/>
          <w:w w:val="88"/>
          <w:sz w:val="22"/>
          <w:szCs w:val="22"/>
        </w:rPr>
        <w:t>é</w:t>
      </w:r>
      <w:r w:rsidRPr="00E13CE8">
        <w:rPr>
          <w:w w:val="88"/>
          <w:sz w:val="22"/>
          <w:szCs w:val="22"/>
        </w:rPr>
        <w:t xml:space="preserve">s; l'Agence devrait </w:t>
      </w:r>
      <w:r w:rsidRPr="00E13CE8">
        <w:rPr>
          <w:rFonts w:cs="Times New Roman"/>
          <w:w w:val="88"/>
          <w:sz w:val="22"/>
          <w:szCs w:val="22"/>
        </w:rPr>
        <w:t>é</w:t>
      </w:r>
      <w:r w:rsidRPr="00E13CE8">
        <w:rPr>
          <w:w w:val="88"/>
          <w:sz w:val="22"/>
          <w:szCs w:val="22"/>
        </w:rPr>
        <w:t>laborer des sp</w:t>
      </w:r>
      <w:r w:rsidRPr="00E13CE8">
        <w:rPr>
          <w:rFonts w:cs="Times New Roman"/>
          <w:w w:val="88"/>
          <w:sz w:val="22"/>
          <w:szCs w:val="22"/>
        </w:rPr>
        <w:t>é</w:t>
      </w:r>
      <w:r w:rsidRPr="00E13CE8">
        <w:rPr>
          <w:w w:val="88"/>
          <w:sz w:val="22"/>
          <w:szCs w:val="22"/>
        </w:rPr>
        <w:t>cifications de certification destin</w:t>
      </w:r>
      <w:r w:rsidRPr="00E13CE8">
        <w:rPr>
          <w:rFonts w:cs="Times New Roman"/>
          <w:w w:val="88"/>
          <w:sz w:val="22"/>
          <w:szCs w:val="22"/>
        </w:rPr>
        <w:t>é</w:t>
      </w:r>
      <w:r w:rsidRPr="00E13CE8">
        <w:rPr>
          <w:w w:val="88"/>
          <w:sz w:val="22"/>
          <w:szCs w:val="22"/>
        </w:rPr>
        <w:t xml:space="preserve">es </w:t>
      </w:r>
      <w:r w:rsidRPr="00E13CE8">
        <w:rPr>
          <w:rFonts w:cs="Times New Roman"/>
          <w:w w:val="88"/>
          <w:sz w:val="22"/>
          <w:szCs w:val="22"/>
        </w:rPr>
        <w:t xml:space="preserve">à </w:t>
      </w:r>
      <w:r w:rsidRPr="00E13CE8">
        <w:rPr>
          <w:w w:val="88"/>
          <w:sz w:val="22"/>
          <w:szCs w:val="22"/>
        </w:rPr>
        <w:t>assurer l'uniformit</w:t>
      </w:r>
      <w:r w:rsidRPr="00E13CE8">
        <w:rPr>
          <w:rFonts w:cs="Times New Roman"/>
          <w:w w:val="88"/>
          <w:sz w:val="22"/>
          <w:szCs w:val="22"/>
        </w:rPr>
        <w:t>é</w:t>
      </w:r>
      <w:r w:rsidRPr="00E13CE8">
        <w:rPr>
          <w:w w:val="88"/>
          <w:sz w:val="22"/>
          <w:szCs w:val="22"/>
        </w:rPr>
        <w:t xml:space="preserve"> r</w:t>
      </w:r>
      <w:r w:rsidRPr="00E13CE8">
        <w:rPr>
          <w:rFonts w:cs="Times New Roman"/>
          <w:w w:val="88"/>
          <w:sz w:val="22"/>
          <w:szCs w:val="22"/>
        </w:rPr>
        <w:t>é</w:t>
      </w:r>
      <w:r w:rsidRPr="00E13CE8">
        <w:rPr>
          <w:w w:val="88"/>
          <w:sz w:val="22"/>
          <w:szCs w:val="22"/>
        </w:rPr>
        <w:t>glementaire n</w:t>
      </w:r>
      <w:r w:rsidRPr="00E13CE8">
        <w:rPr>
          <w:rFonts w:cs="Times New Roman"/>
          <w:w w:val="88"/>
          <w:sz w:val="22"/>
          <w:szCs w:val="22"/>
        </w:rPr>
        <w:t>é</w:t>
      </w:r>
      <w:r w:rsidRPr="00E13CE8">
        <w:rPr>
          <w:w w:val="88"/>
          <w:sz w:val="22"/>
          <w:szCs w:val="22"/>
        </w:rPr>
        <w:t>cessaire.</w:t>
      </w:r>
    </w:p>
    <w:p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Il convient de reconna</w:t>
      </w:r>
      <w:r w:rsidRPr="00E13CE8">
        <w:rPr>
          <w:rFonts w:cs="Times New Roman"/>
          <w:w w:val="88"/>
          <w:sz w:val="22"/>
          <w:szCs w:val="22"/>
        </w:rPr>
        <w:t>î</w:t>
      </w:r>
      <w:r w:rsidRPr="00E13CE8">
        <w:rPr>
          <w:w w:val="88"/>
          <w:sz w:val="22"/>
          <w:szCs w:val="22"/>
        </w:rPr>
        <w:t>tre le maintien de la validit</w:t>
      </w:r>
      <w:r w:rsidRPr="00E13CE8">
        <w:rPr>
          <w:rFonts w:cs="Times New Roman"/>
          <w:w w:val="88"/>
          <w:sz w:val="22"/>
          <w:szCs w:val="22"/>
        </w:rPr>
        <w:t>é</w:t>
      </w:r>
      <w:r w:rsidRPr="00E13CE8">
        <w:rPr>
          <w:w w:val="88"/>
          <w:sz w:val="22"/>
          <w:szCs w:val="22"/>
        </w:rPr>
        <w:t xml:space="preserve"> des certificats d</w:t>
      </w:r>
      <w:r w:rsidRPr="00E13CE8">
        <w:rPr>
          <w:rFonts w:cs="Times New Roman"/>
          <w:w w:val="88"/>
          <w:sz w:val="22"/>
          <w:szCs w:val="22"/>
        </w:rPr>
        <w:t>é</w:t>
      </w:r>
      <w:r w:rsidRPr="00E13CE8">
        <w:rPr>
          <w:w w:val="88"/>
          <w:sz w:val="22"/>
          <w:szCs w:val="22"/>
        </w:rPr>
        <w:t>livr</w:t>
      </w:r>
      <w:r w:rsidRPr="00E13CE8">
        <w:rPr>
          <w:rFonts w:cs="Times New Roman"/>
          <w:w w:val="88"/>
          <w:sz w:val="22"/>
          <w:szCs w:val="22"/>
        </w:rPr>
        <w:t>é</w:t>
      </w:r>
      <w:r w:rsidRPr="00E13CE8">
        <w:rPr>
          <w:w w:val="88"/>
          <w:sz w:val="22"/>
          <w:szCs w:val="22"/>
        </w:rPr>
        <w:t>s avant l'entr</w:t>
      </w:r>
      <w:r w:rsidRPr="00E13CE8">
        <w:rPr>
          <w:rFonts w:cs="Times New Roman"/>
          <w:w w:val="88"/>
          <w:sz w:val="22"/>
          <w:szCs w:val="22"/>
        </w:rPr>
        <w:t>é</w:t>
      </w:r>
      <w:r w:rsidRPr="00E13CE8">
        <w:rPr>
          <w:w w:val="88"/>
          <w:sz w:val="22"/>
          <w:szCs w:val="22"/>
        </w:rPr>
        <w:t>e en vigueur du présent règlement, conform</w:t>
      </w:r>
      <w:r w:rsidRPr="00E13CE8">
        <w:rPr>
          <w:rFonts w:cs="Times New Roman"/>
          <w:w w:val="88"/>
          <w:sz w:val="22"/>
          <w:szCs w:val="22"/>
        </w:rPr>
        <w:t>é</w:t>
      </w:r>
      <w:r w:rsidRPr="00E13CE8">
        <w:rPr>
          <w:w w:val="88"/>
          <w:sz w:val="22"/>
          <w:szCs w:val="22"/>
        </w:rPr>
        <w:t xml:space="preserve">ment </w:t>
      </w:r>
      <w:r w:rsidRPr="00E13CE8">
        <w:rPr>
          <w:rFonts w:cs="Times New Roman"/>
          <w:w w:val="88"/>
          <w:sz w:val="22"/>
          <w:szCs w:val="22"/>
        </w:rPr>
        <w:t>à</w:t>
      </w:r>
      <w:r w:rsidRPr="00E13CE8">
        <w:rPr>
          <w:w w:val="88"/>
          <w:sz w:val="22"/>
          <w:szCs w:val="22"/>
        </w:rPr>
        <w:t xml:space="preserve"> l'article </w:t>
      </w:r>
      <w:r w:rsidRPr="00E13CE8">
        <w:rPr>
          <w:w w:val="88"/>
          <w:sz w:val="22"/>
          <w:szCs w:val="22"/>
          <w:highlight w:val="yellow"/>
        </w:rPr>
        <w:t>77</w:t>
      </w:r>
      <w:r w:rsidRPr="00E13CE8">
        <w:rPr>
          <w:w w:val="88"/>
          <w:sz w:val="22"/>
          <w:szCs w:val="22"/>
        </w:rPr>
        <w:t xml:space="preserve"> du r</w:t>
      </w:r>
      <w:r w:rsidRPr="00E13CE8">
        <w:rPr>
          <w:rFonts w:cs="Times New Roman"/>
          <w:w w:val="88"/>
          <w:sz w:val="22"/>
          <w:szCs w:val="22"/>
        </w:rPr>
        <w:t>è</w:t>
      </w:r>
      <w:r w:rsidRPr="00E13CE8">
        <w:rPr>
          <w:w w:val="88"/>
          <w:sz w:val="22"/>
          <w:szCs w:val="22"/>
        </w:rPr>
        <w:t xml:space="preserve">glement </w:t>
      </w:r>
      <w:r w:rsidR="00F30661" w:rsidRPr="00E13CE8">
        <w:rPr>
          <w:sz w:val="22"/>
          <w:szCs w:val="22"/>
        </w:rPr>
        <w:t>N°XXXX/20-CC-ASSA-AC-CM-XX</w:t>
      </w:r>
      <w:r w:rsidR="00F30661" w:rsidRPr="00E13CE8">
        <w:rPr>
          <w:sz w:val="22"/>
          <w:szCs w:val="22"/>
          <w:highlight w:val="yellow"/>
          <w:shd w:val="clear" w:color="auto" w:fill="FFFFFF" w:themeFill="background1"/>
        </w:rPr>
        <w:t xml:space="preserve"> (UE) 2018/1139</w:t>
      </w:r>
    </w:p>
    <w:p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 xml:space="preserve">L'article </w:t>
      </w:r>
      <w:r w:rsidRPr="00E13CE8">
        <w:rPr>
          <w:w w:val="88"/>
          <w:sz w:val="22"/>
          <w:szCs w:val="22"/>
          <w:highlight w:val="yellow"/>
        </w:rPr>
        <w:t>6 du r</w:t>
      </w:r>
      <w:r w:rsidRPr="00E13CE8">
        <w:rPr>
          <w:rFonts w:cs="Times New Roman"/>
          <w:w w:val="88"/>
          <w:sz w:val="22"/>
          <w:szCs w:val="22"/>
          <w:highlight w:val="yellow"/>
        </w:rPr>
        <w:t>è</w:t>
      </w:r>
      <w:r w:rsidRPr="00E13CE8">
        <w:rPr>
          <w:w w:val="88"/>
          <w:sz w:val="22"/>
          <w:szCs w:val="22"/>
          <w:highlight w:val="yellow"/>
        </w:rPr>
        <w:t>glement</w:t>
      </w:r>
      <w:r w:rsidRPr="00E13CE8">
        <w:rPr>
          <w:w w:val="88"/>
          <w:sz w:val="22"/>
          <w:szCs w:val="22"/>
        </w:rPr>
        <w:t xml:space="preserve"> </w:t>
      </w:r>
      <w:r w:rsidR="00F30661" w:rsidRPr="00E13CE8">
        <w:rPr>
          <w:sz w:val="22"/>
          <w:szCs w:val="22"/>
        </w:rPr>
        <w:t>N°XXXX/20-CC-ASSA-AC-CM-XX</w:t>
      </w:r>
      <w:r w:rsidR="00F30661" w:rsidRPr="00E13CE8">
        <w:rPr>
          <w:sz w:val="22"/>
          <w:szCs w:val="22"/>
          <w:highlight w:val="yellow"/>
          <w:shd w:val="clear" w:color="auto" w:fill="FFFFFF" w:themeFill="background1"/>
        </w:rPr>
        <w:t xml:space="preserve"> (UE) 2018/1139</w:t>
      </w:r>
      <w:r w:rsidR="00F30661" w:rsidRPr="00E13CE8">
        <w:rPr>
          <w:sz w:val="22"/>
          <w:szCs w:val="22"/>
          <w:shd w:val="clear" w:color="auto" w:fill="FFFFFF" w:themeFill="background1"/>
        </w:rPr>
        <w:t xml:space="preserve"> </w:t>
      </w:r>
      <w:r w:rsidRPr="00E13CE8">
        <w:rPr>
          <w:w w:val="88"/>
          <w:sz w:val="22"/>
          <w:szCs w:val="22"/>
        </w:rPr>
        <w:t xml:space="preserve">relatif </w:t>
      </w:r>
      <w:r w:rsidRPr="00E13CE8">
        <w:rPr>
          <w:rFonts w:cs="Times New Roman"/>
          <w:w w:val="88"/>
          <w:sz w:val="22"/>
          <w:szCs w:val="22"/>
        </w:rPr>
        <w:t>à</w:t>
      </w:r>
      <w:r w:rsidRPr="00E13CE8">
        <w:rPr>
          <w:w w:val="88"/>
          <w:sz w:val="22"/>
          <w:szCs w:val="22"/>
        </w:rPr>
        <w:t xml:space="preserve"> la navigabilit</w:t>
      </w:r>
      <w:r w:rsidRPr="00E13CE8">
        <w:rPr>
          <w:rFonts w:cs="Times New Roman"/>
          <w:w w:val="88"/>
          <w:sz w:val="22"/>
          <w:szCs w:val="22"/>
        </w:rPr>
        <w:t>é</w:t>
      </w:r>
      <w:r w:rsidRPr="00E13CE8">
        <w:rPr>
          <w:w w:val="88"/>
          <w:sz w:val="22"/>
          <w:szCs w:val="22"/>
        </w:rPr>
        <w:t xml:space="preserve"> a </w:t>
      </w:r>
      <w:r w:rsidRPr="00E13CE8">
        <w:rPr>
          <w:rFonts w:cs="Times New Roman"/>
          <w:w w:val="88"/>
          <w:sz w:val="22"/>
          <w:szCs w:val="22"/>
        </w:rPr>
        <w:t>é</w:t>
      </w:r>
      <w:r w:rsidRPr="00E13CE8">
        <w:rPr>
          <w:w w:val="88"/>
          <w:sz w:val="22"/>
          <w:szCs w:val="22"/>
        </w:rPr>
        <w:t>t</w:t>
      </w:r>
      <w:r w:rsidRPr="00E13CE8">
        <w:rPr>
          <w:rFonts w:cs="Times New Roman"/>
          <w:w w:val="88"/>
          <w:sz w:val="22"/>
          <w:szCs w:val="22"/>
        </w:rPr>
        <w:t>é</w:t>
      </w:r>
      <w:r w:rsidRPr="00E13CE8">
        <w:rPr>
          <w:w w:val="88"/>
          <w:sz w:val="22"/>
          <w:szCs w:val="22"/>
        </w:rPr>
        <w:t xml:space="preserve"> </w:t>
      </w:r>
      <w:r w:rsidRPr="00E13CE8">
        <w:rPr>
          <w:rFonts w:cs="Times New Roman"/>
          <w:w w:val="88"/>
          <w:sz w:val="22"/>
          <w:szCs w:val="22"/>
        </w:rPr>
        <w:t>é</w:t>
      </w:r>
      <w:r w:rsidRPr="00E13CE8">
        <w:rPr>
          <w:w w:val="88"/>
          <w:sz w:val="22"/>
          <w:szCs w:val="22"/>
        </w:rPr>
        <w:t>largi de mani</w:t>
      </w:r>
      <w:r w:rsidRPr="00E13CE8">
        <w:rPr>
          <w:rFonts w:cs="Times New Roman"/>
          <w:w w:val="88"/>
          <w:sz w:val="22"/>
          <w:szCs w:val="22"/>
        </w:rPr>
        <w:t>è</w:t>
      </w:r>
      <w:r w:rsidRPr="00E13CE8">
        <w:rPr>
          <w:w w:val="88"/>
          <w:sz w:val="22"/>
          <w:szCs w:val="22"/>
        </w:rPr>
        <w:t xml:space="preserve">re </w:t>
      </w:r>
      <w:r w:rsidRPr="00E13CE8">
        <w:rPr>
          <w:rFonts w:cs="Times New Roman"/>
          <w:w w:val="88"/>
          <w:sz w:val="22"/>
          <w:szCs w:val="22"/>
        </w:rPr>
        <w:t>à</w:t>
      </w:r>
      <w:r w:rsidRPr="00E13CE8">
        <w:rPr>
          <w:w w:val="88"/>
          <w:sz w:val="22"/>
          <w:szCs w:val="22"/>
        </w:rPr>
        <w:t xml:space="preserve"> inclure les </w:t>
      </w:r>
      <w:r w:rsidRPr="00E13CE8">
        <w:rPr>
          <w:rFonts w:cs="Times New Roman"/>
          <w:w w:val="88"/>
          <w:sz w:val="22"/>
          <w:szCs w:val="22"/>
        </w:rPr>
        <w:t>é</w:t>
      </w:r>
      <w:r w:rsidRPr="00E13CE8">
        <w:rPr>
          <w:w w:val="88"/>
          <w:sz w:val="22"/>
          <w:szCs w:val="22"/>
        </w:rPr>
        <w:t>l</w:t>
      </w:r>
      <w:r w:rsidRPr="00E13CE8">
        <w:rPr>
          <w:rFonts w:cs="Times New Roman"/>
          <w:w w:val="88"/>
          <w:sz w:val="22"/>
          <w:szCs w:val="22"/>
        </w:rPr>
        <w:t>é</w:t>
      </w:r>
      <w:r w:rsidRPr="00E13CE8">
        <w:rPr>
          <w:w w:val="88"/>
          <w:sz w:val="22"/>
          <w:szCs w:val="22"/>
        </w:rPr>
        <w:t>ments d'</w:t>
      </w:r>
      <w:r w:rsidRPr="00E13CE8">
        <w:rPr>
          <w:rFonts w:cs="Times New Roman"/>
          <w:w w:val="88"/>
          <w:sz w:val="22"/>
          <w:szCs w:val="22"/>
        </w:rPr>
        <w:t>é</w:t>
      </w:r>
      <w:r w:rsidRPr="00E13CE8">
        <w:rPr>
          <w:w w:val="88"/>
          <w:sz w:val="22"/>
          <w:szCs w:val="22"/>
        </w:rPr>
        <w:t>valuation de l'ad</w:t>
      </w:r>
      <w:r w:rsidRPr="00E13CE8">
        <w:rPr>
          <w:rFonts w:cs="Times New Roman"/>
          <w:w w:val="88"/>
          <w:sz w:val="22"/>
          <w:szCs w:val="22"/>
        </w:rPr>
        <w:t>é</w:t>
      </w:r>
      <w:r w:rsidRPr="00E13CE8">
        <w:rPr>
          <w:w w:val="88"/>
          <w:sz w:val="22"/>
          <w:szCs w:val="22"/>
        </w:rPr>
        <w:t>quation op</w:t>
      </w:r>
      <w:r w:rsidRPr="00E13CE8">
        <w:rPr>
          <w:rFonts w:cs="Times New Roman"/>
          <w:w w:val="88"/>
          <w:sz w:val="22"/>
          <w:szCs w:val="22"/>
        </w:rPr>
        <w:t>é</w:t>
      </w:r>
      <w:r w:rsidRPr="00E13CE8">
        <w:rPr>
          <w:w w:val="88"/>
          <w:sz w:val="22"/>
          <w:szCs w:val="22"/>
        </w:rPr>
        <w:t>rationnelle dans les modalit</w:t>
      </w:r>
      <w:r w:rsidRPr="00E13CE8">
        <w:rPr>
          <w:rFonts w:cs="Times New Roman"/>
          <w:w w:val="88"/>
          <w:sz w:val="22"/>
          <w:szCs w:val="22"/>
        </w:rPr>
        <w:t>é</w:t>
      </w:r>
      <w:r w:rsidRPr="00E13CE8">
        <w:rPr>
          <w:w w:val="88"/>
          <w:sz w:val="22"/>
          <w:szCs w:val="22"/>
        </w:rPr>
        <w:t>s d'ex</w:t>
      </w:r>
      <w:r w:rsidRPr="00E13CE8">
        <w:rPr>
          <w:rFonts w:cs="Times New Roman"/>
          <w:w w:val="88"/>
          <w:sz w:val="22"/>
          <w:szCs w:val="22"/>
        </w:rPr>
        <w:t>é</w:t>
      </w:r>
      <w:r w:rsidRPr="00E13CE8">
        <w:rPr>
          <w:w w:val="88"/>
          <w:sz w:val="22"/>
          <w:szCs w:val="22"/>
        </w:rPr>
        <w:t>cution de la certification de type.</w:t>
      </w:r>
    </w:p>
    <w:p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le r</w:t>
      </w:r>
      <w:r w:rsidRPr="00E13CE8">
        <w:rPr>
          <w:rFonts w:cs="Times New Roman"/>
          <w:w w:val="88"/>
          <w:sz w:val="22"/>
          <w:szCs w:val="22"/>
        </w:rPr>
        <w:t>è</w:t>
      </w:r>
      <w:r w:rsidRPr="00E13CE8">
        <w:rPr>
          <w:w w:val="88"/>
          <w:sz w:val="22"/>
          <w:szCs w:val="22"/>
        </w:rPr>
        <w:t xml:space="preserve">glement </w:t>
      </w:r>
      <w:r w:rsidRPr="00E13CE8">
        <w:rPr>
          <w:sz w:val="22"/>
          <w:szCs w:val="22"/>
        </w:rPr>
        <w:t xml:space="preserve">N°XXX/CEMAC/PC/DAJ </w:t>
      </w:r>
      <w:r w:rsidR="00F30661" w:rsidRPr="00E13CE8">
        <w:rPr>
          <w:sz w:val="22"/>
          <w:szCs w:val="22"/>
          <w:highlight w:val="yellow"/>
        </w:rPr>
        <w:t>748/2012</w:t>
      </w:r>
      <w:r w:rsidR="00F30661" w:rsidRPr="00E13CE8">
        <w:rPr>
          <w:sz w:val="22"/>
          <w:szCs w:val="22"/>
        </w:rPr>
        <w:t xml:space="preserve"> </w:t>
      </w:r>
      <w:r w:rsidRPr="00E13CE8">
        <w:rPr>
          <w:w w:val="88"/>
          <w:sz w:val="22"/>
          <w:szCs w:val="22"/>
        </w:rPr>
        <w:t>de la Commission de la CEMAC (</w:t>
      </w:r>
      <w:r w:rsidRPr="00E13CE8">
        <w:rPr>
          <w:w w:val="88"/>
          <w:sz w:val="22"/>
          <w:szCs w:val="22"/>
          <w:vertAlign w:val="superscript"/>
        </w:rPr>
        <w:t>1</w:t>
      </w:r>
      <w:r w:rsidRPr="00E13CE8">
        <w:rPr>
          <w:w w:val="88"/>
          <w:sz w:val="22"/>
          <w:szCs w:val="22"/>
        </w:rPr>
        <w:t xml:space="preserve">) permet </w:t>
      </w:r>
      <w:r w:rsidRPr="00E13CE8">
        <w:rPr>
          <w:rFonts w:cs="Times New Roman"/>
          <w:w w:val="88"/>
          <w:sz w:val="22"/>
          <w:szCs w:val="22"/>
        </w:rPr>
        <w:t>à</w:t>
      </w:r>
      <w:r w:rsidRPr="00E13CE8">
        <w:rPr>
          <w:w w:val="88"/>
          <w:sz w:val="22"/>
          <w:szCs w:val="22"/>
        </w:rPr>
        <w:t xml:space="preserve"> l'Agence d'approuver les donn</w:t>
      </w:r>
      <w:r w:rsidRPr="00E13CE8">
        <w:rPr>
          <w:rFonts w:cs="Times New Roman"/>
          <w:w w:val="88"/>
          <w:sz w:val="22"/>
          <w:szCs w:val="22"/>
        </w:rPr>
        <w:t>é</w:t>
      </w:r>
      <w:r w:rsidRPr="00E13CE8">
        <w:rPr>
          <w:w w:val="88"/>
          <w:sz w:val="22"/>
          <w:szCs w:val="22"/>
        </w:rPr>
        <w:t>es d'ad</w:t>
      </w:r>
      <w:r w:rsidRPr="00E13CE8">
        <w:rPr>
          <w:rFonts w:cs="Times New Roman"/>
          <w:w w:val="88"/>
          <w:sz w:val="22"/>
          <w:szCs w:val="22"/>
        </w:rPr>
        <w:t>é</w:t>
      </w:r>
      <w:r w:rsidRPr="00E13CE8">
        <w:rPr>
          <w:w w:val="88"/>
          <w:sz w:val="22"/>
          <w:szCs w:val="22"/>
        </w:rPr>
        <w:t>quation op</w:t>
      </w:r>
      <w:r w:rsidRPr="00E13CE8">
        <w:rPr>
          <w:rFonts w:cs="Times New Roman"/>
          <w:w w:val="88"/>
          <w:sz w:val="22"/>
          <w:szCs w:val="22"/>
        </w:rPr>
        <w:t>é</w:t>
      </w:r>
      <w:r w:rsidRPr="00E13CE8">
        <w:rPr>
          <w:w w:val="88"/>
          <w:sz w:val="22"/>
          <w:szCs w:val="22"/>
        </w:rPr>
        <w:t>rationnelle dans le cadre du processus de certification de type.</w:t>
      </w:r>
    </w:p>
    <w:p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Les donn</w:t>
      </w:r>
      <w:r w:rsidRPr="00E13CE8">
        <w:rPr>
          <w:rFonts w:cs="Times New Roman"/>
          <w:w w:val="88"/>
          <w:sz w:val="22"/>
          <w:szCs w:val="22"/>
        </w:rPr>
        <w:t>é</w:t>
      </w:r>
      <w:r w:rsidRPr="00E13CE8">
        <w:rPr>
          <w:w w:val="88"/>
          <w:sz w:val="22"/>
          <w:szCs w:val="22"/>
        </w:rPr>
        <w:t>es d'ad</w:t>
      </w:r>
      <w:r w:rsidRPr="00E13CE8">
        <w:rPr>
          <w:rFonts w:cs="Times New Roman"/>
          <w:w w:val="88"/>
          <w:sz w:val="22"/>
          <w:szCs w:val="22"/>
        </w:rPr>
        <w:t>é</w:t>
      </w:r>
      <w:r w:rsidRPr="00E13CE8">
        <w:rPr>
          <w:w w:val="88"/>
          <w:sz w:val="22"/>
          <w:szCs w:val="22"/>
        </w:rPr>
        <w:t>quation op</w:t>
      </w:r>
      <w:r w:rsidRPr="00E13CE8">
        <w:rPr>
          <w:rFonts w:cs="Times New Roman"/>
          <w:w w:val="88"/>
          <w:sz w:val="22"/>
          <w:szCs w:val="22"/>
        </w:rPr>
        <w:t>é</w:t>
      </w:r>
      <w:r w:rsidRPr="00E13CE8">
        <w:rPr>
          <w:w w:val="88"/>
          <w:sz w:val="22"/>
          <w:szCs w:val="22"/>
        </w:rPr>
        <w:t>rationnelle devraient comprendre les mati</w:t>
      </w:r>
      <w:r w:rsidRPr="00E13CE8">
        <w:rPr>
          <w:rFonts w:cs="Times New Roman"/>
          <w:w w:val="88"/>
          <w:sz w:val="22"/>
          <w:szCs w:val="22"/>
        </w:rPr>
        <w:t>è</w:t>
      </w:r>
      <w:r w:rsidRPr="00E13CE8">
        <w:rPr>
          <w:w w:val="88"/>
          <w:sz w:val="22"/>
          <w:szCs w:val="22"/>
        </w:rPr>
        <w:t>res obligatoires pour la formation de qualification de type des personnels de certification d'entretien. Ces mati</w:t>
      </w:r>
      <w:r w:rsidRPr="00E13CE8">
        <w:rPr>
          <w:rFonts w:cs="Times New Roman"/>
          <w:w w:val="88"/>
          <w:sz w:val="22"/>
          <w:szCs w:val="22"/>
        </w:rPr>
        <w:t>è</w:t>
      </w:r>
      <w:r w:rsidRPr="00E13CE8">
        <w:rPr>
          <w:w w:val="88"/>
          <w:sz w:val="22"/>
          <w:szCs w:val="22"/>
        </w:rPr>
        <w:t xml:space="preserve">res devraient servir de fondement </w:t>
      </w:r>
      <w:r w:rsidRPr="00E13CE8">
        <w:rPr>
          <w:rFonts w:cs="Times New Roman"/>
          <w:w w:val="88"/>
          <w:sz w:val="22"/>
          <w:szCs w:val="22"/>
        </w:rPr>
        <w:t>à</w:t>
      </w:r>
      <w:r w:rsidRPr="00E13CE8">
        <w:rPr>
          <w:w w:val="88"/>
          <w:sz w:val="22"/>
          <w:szCs w:val="22"/>
        </w:rPr>
        <w:t xml:space="preserve"> l'</w:t>
      </w:r>
      <w:r w:rsidRPr="00E13CE8">
        <w:rPr>
          <w:rFonts w:cs="Times New Roman"/>
          <w:w w:val="88"/>
          <w:sz w:val="22"/>
          <w:szCs w:val="22"/>
        </w:rPr>
        <w:t>é</w:t>
      </w:r>
      <w:r w:rsidRPr="00E13CE8">
        <w:rPr>
          <w:w w:val="88"/>
          <w:sz w:val="22"/>
          <w:szCs w:val="22"/>
        </w:rPr>
        <w:t>laboration des cours de formation aux types.</w:t>
      </w:r>
    </w:p>
    <w:p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 xml:space="preserve">Les exigences applicables </w:t>
      </w:r>
      <w:r w:rsidRPr="00E13CE8">
        <w:rPr>
          <w:rFonts w:cs="Times New Roman"/>
          <w:w w:val="88"/>
          <w:sz w:val="22"/>
          <w:szCs w:val="22"/>
        </w:rPr>
        <w:t>à</w:t>
      </w:r>
      <w:r w:rsidRPr="00E13CE8">
        <w:rPr>
          <w:w w:val="88"/>
          <w:sz w:val="22"/>
          <w:szCs w:val="22"/>
        </w:rPr>
        <w:t xml:space="preserve"> la mise en place de cours de formation de qualification de type des personnels de certification doivent </w:t>
      </w:r>
      <w:r w:rsidRPr="00E13CE8">
        <w:rPr>
          <w:rFonts w:cs="Times New Roman"/>
          <w:w w:val="88"/>
          <w:sz w:val="22"/>
          <w:szCs w:val="22"/>
        </w:rPr>
        <w:t>ê</w:t>
      </w:r>
      <w:r w:rsidRPr="00E13CE8">
        <w:rPr>
          <w:w w:val="88"/>
          <w:sz w:val="22"/>
          <w:szCs w:val="22"/>
        </w:rPr>
        <w:t>tre modifi</w:t>
      </w:r>
      <w:r w:rsidRPr="00E13CE8">
        <w:rPr>
          <w:rFonts w:cs="Times New Roman"/>
          <w:w w:val="88"/>
          <w:sz w:val="22"/>
          <w:szCs w:val="22"/>
        </w:rPr>
        <w:t>é</w:t>
      </w:r>
      <w:r w:rsidRPr="00E13CE8">
        <w:rPr>
          <w:w w:val="88"/>
          <w:sz w:val="22"/>
          <w:szCs w:val="22"/>
        </w:rPr>
        <w:t>es afin de renvoyer aux donn</w:t>
      </w:r>
      <w:r w:rsidRPr="00E13CE8">
        <w:rPr>
          <w:rFonts w:cs="Times New Roman"/>
          <w:w w:val="88"/>
          <w:sz w:val="22"/>
          <w:szCs w:val="22"/>
        </w:rPr>
        <w:t>é</w:t>
      </w:r>
      <w:r w:rsidRPr="00E13CE8">
        <w:rPr>
          <w:w w:val="88"/>
          <w:sz w:val="22"/>
          <w:szCs w:val="22"/>
        </w:rPr>
        <w:t>es d'ad</w:t>
      </w:r>
      <w:r w:rsidRPr="00E13CE8">
        <w:rPr>
          <w:rFonts w:cs="Times New Roman"/>
          <w:w w:val="88"/>
          <w:sz w:val="22"/>
          <w:szCs w:val="22"/>
        </w:rPr>
        <w:t>é</w:t>
      </w:r>
      <w:r w:rsidRPr="00E13CE8">
        <w:rPr>
          <w:w w:val="88"/>
          <w:sz w:val="22"/>
          <w:szCs w:val="22"/>
        </w:rPr>
        <w:t>quation op</w:t>
      </w:r>
      <w:r w:rsidRPr="00E13CE8">
        <w:rPr>
          <w:rFonts w:cs="Times New Roman"/>
          <w:w w:val="88"/>
          <w:sz w:val="22"/>
          <w:szCs w:val="22"/>
        </w:rPr>
        <w:t>é</w:t>
      </w:r>
      <w:r w:rsidRPr="00E13CE8">
        <w:rPr>
          <w:w w:val="88"/>
          <w:sz w:val="22"/>
          <w:szCs w:val="22"/>
        </w:rPr>
        <w:t>rationnelle.</w:t>
      </w:r>
    </w:p>
    <w:p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Il convient à l'Agence d’</w:t>
      </w:r>
      <w:r w:rsidRPr="00E13CE8">
        <w:rPr>
          <w:rFonts w:cs="Times New Roman"/>
          <w:w w:val="88"/>
          <w:sz w:val="22"/>
          <w:szCs w:val="22"/>
        </w:rPr>
        <w:t>é</w:t>
      </w:r>
      <w:r w:rsidRPr="00E13CE8">
        <w:rPr>
          <w:w w:val="88"/>
          <w:sz w:val="22"/>
          <w:szCs w:val="22"/>
        </w:rPr>
        <w:t>laborer des projets de r</w:t>
      </w:r>
      <w:r w:rsidRPr="00E13CE8">
        <w:rPr>
          <w:rFonts w:cs="Times New Roman"/>
          <w:w w:val="88"/>
          <w:sz w:val="22"/>
          <w:szCs w:val="22"/>
        </w:rPr>
        <w:t>è</w:t>
      </w:r>
      <w:r w:rsidRPr="00E13CE8">
        <w:rPr>
          <w:w w:val="88"/>
          <w:sz w:val="22"/>
          <w:szCs w:val="22"/>
        </w:rPr>
        <w:t xml:space="preserve">gles de mise en </w:t>
      </w:r>
      <w:r w:rsidRPr="00E13CE8">
        <w:rPr>
          <w:rFonts w:cs="Times New Roman"/>
          <w:w w:val="88"/>
          <w:sz w:val="22"/>
          <w:szCs w:val="22"/>
        </w:rPr>
        <w:t>œ</w:t>
      </w:r>
      <w:r w:rsidRPr="00E13CE8">
        <w:rPr>
          <w:w w:val="88"/>
          <w:sz w:val="22"/>
          <w:szCs w:val="22"/>
        </w:rPr>
        <w:t>uvre sur le concept des donn</w:t>
      </w:r>
      <w:r w:rsidRPr="00E13CE8">
        <w:rPr>
          <w:rFonts w:cs="Times New Roman"/>
          <w:w w:val="88"/>
          <w:sz w:val="22"/>
          <w:szCs w:val="22"/>
        </w:rPr>
        <w:t>é</w:t>
      </w:r>
      <w:r w:rsidRPr="00E13CE8">
        <w:rPr>
          <w:w w:val="88"/>
          <w:sz w:val="22"/>
          <w:szCs w:val="22"/>
        </w:rPr>
        <w:t>es d'ad</w:t>
      </w:r>
      <w:r w:rsidRPr="00E13CE8">
        <w:rPr>
          <w:rFonts w:cs="Times New Roman"/>
          <w:w w:val="88"/>
          <w:sz w:val="22"/>
          <w:szCs w:val="22"/>
        </w:rPr>
        <w:t>é</w:t>
      </w:r>
      <w:r w:rsidRPr="00E13CE8">
        <w:rPr>
          <w:w w:val="88"/>
          <w:sz w:val="22"/>
          <w:szCs w:val="22"/>
        </w:rPr>
        <w:t>quation op</w:t>
      </w:r>
      <w:r w:rsidRPr="00E13CE8">
        <w:rPr>
          <w:rFonts w:cs="Times New Roman"/>
          <w:w w:val="88"/>
          <w:sz w:val="22"/>
          <w:szCs w:val="22"/>
        </w:rPr>
        <w:t>é</w:t>
      </w:r>
      <w:r w:rsidRPr="00E13CE8">
        <w:rPr>
          <w:w w:val="88"/>
          <w:sz w:val="22"/>
          <w:szCs w:val="22"/>
        </w:rPr>
        <w:t xml:space="preserve">rationnelle. </w:t>
      </w:r>
    </w:p>
    <w:p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Les mesures du p</w:t>
      </w:r>
      <w:r w:rsidRPr="00E13CE8">
        <w:rPr>
          <w:rFonts w:cs="Times New Roman"/>
          <w:w w:val="88"/>
          <w:sz w:val="22"/>
          <w:szCs w:val="22"/>
        </w:rPr>
        <w:t>ré</w:t>
      </w:r>
      <w:r w:rsidRPr="00E13CE8">
        <w:rPr>
          <w:w w:val="88"/>
          <w:sz w:val="22"/>
          <w:szCs w:val="22"/>
        </w:rPr>
        <w:t xml:space="preserve">sent </w:t>
      </w:r>
      <w:r w:rsidRPr="00E13CE8">
        <w:rPr>
          <w:rFonts w:cs="Times New Roman"/>
          <w:w w:val="88"/>
          <w:sz w:val="22"/>
          <w:szCs w:val="22"/>
        </w:rPr>
        <w:t>rè</w:t>
      </w:r>
      <w:r w:rsidRPr="00E13CE8">
        <w:rPr>
          <w:w w:val="88"/>
          <w:sz w:val="22"/>
          <w:szCs w:val="22"/>
        </w:rPr>
        <w:t xml:space="preserve">glement sont conformes à l’avis du Comité établi par </w:t>
      </w:r>
      <w:r w:rsidRPr="00E13CE8">
        <w:rPr>
          <w:w w:val="88"/>
          <w:sz w:val="22"/>
          <w:szCs w:val="22"/>
          <w:highlight w:val="yellow"/>
        </w:rPr>
        <w:t>l’article 70</w:t>
      </w:r>
      <w:r w:rsidRPr="00E13CE8">
        <w:rPr>
          <w:w w:val="88"/>
          <w:sz w:val="22"/>
          <w:szCs w:val="22"/>
        </w:rPr>
        <w:t xml:space="preserve"> du Règlement </w:t>
      </w:r>
      <w:r w:rsidR="00EC59F4" w:rsidRPr="00E13CE8">
        <w:rPr>
          <w:sz w:val="22"/>
          <w:szCs w:val="22"/>
        </w:rPr>
        <w:t>N°XXXX/20-CC-ASSA-AC-CM-XX</w:t>
      </w:r>
      <w:r w:rsidR="00EC59F4" w:rsidRPr="00E13CE8">
        <w:rPr>
          <w:sz w:val="22"/>
          <w:szCs w:val="22"/>
          <w:highlight w:val="yellow"/>
          <w:shd w:val="clear" w:color="auto" w:fill="FFFFFF" w:themeFill="background1"/>
        </w:rPr>
        <w:t xml:space="preserve"> (UE) 2018/1139</w:t>
      </w:r>
      <w:r w:rsidRPr="00E13CE8">
        <w:rPr>
          <w:w w:val="88"/>
          <w:sz w:val="22"/>
          <w:szCs w:val="22"/>
        </w:rPr>
        <w:t>,</w:t>
      </w:r>
    </w:p>
    <w:p w:rsidR="0081299F" w:rsidRPr="00E13CE8" w:rsidRDefault="0081299F" w:rsidP="0081299F">
      <w:pPr>
        <w:rPr>
          <w:b/>
        </w:rPr>
      </w:pPr>
    </w:p>
    <w:p w:rsidR="0081299F" w:rsidRPr="00E13CE8" w:rsidRDefault="0081299F" w:rsidP="0081299F">
      <w:r w:rsidRPr="00E13CE8">
        <w:rPr>
          <w:b/>
        </w:rPr>
        <w:t>A ADOPTÉ LE PRÉSENT RÈGLEMENT COMPOSÉ DES ANNEXES CI-DESSOUS JOINTES ET DONT LA TENEUR SUIT</w:t>
      </w:r>
      <w:r w:rsidRPr="00E13CE8">
        <w:t xml:space="preserve"> :</w:t>
      </w:r>
    </w:p>
    <w:p w:rsidR="0081299F" w:rsidRPr="00E13CE8" w:rsidRDefault="0081299F" w:rsidP="0081299F">
      <w:pPr>
        <w:pStyle w:val="Paragraphedeliste"/>
        <w:numPr>
          <w:ilvl w:val="0"/>
          <w:numId w:val="31"/>
        </w:numPr>
        <w:spacing w:before="120" w:after="120"/>
        <w:jc w:val="both"/>
        <w:rPr>
          <w:rFonts w:ascii="Arial" w:hAnsi="Arial" w:cs="Arial"/>
        </w:rPr>
      </w:pPr>
      <w:r w:rsidRPr="00E13CE8">
        <w:rPr>
          <w:rFonts w:ascii="Arial" w:hAnsi="Arial" w:cs="Arial"/>
        </w:rPr>
        <w:t>ANNEXE I - MAINTIEN DE LA NAVIGABILITÉ DES AÉRONEFS ET DES PRODUITS, PIÈCES ET ÉQUIPEMENTS AÉRONAUTIQUES – PARTIE M ;</w:t>
      </w:r>
    </w:p>
    <w:p w:rsidR="0081299F" w:rsidRPr="00E13CE8" w:rsidRDefault="0081299F" w:rsidP="0081299F">
      <w:pPr>
        <w:pStyle w:val="Paragraphedeliste"/>
        <w:numPr>
          <w:ilvl w:val="0"/>
          <w:numId w:val="31"/>
        </w:numPr>
        <w:spacing w:before="120" w:after="120"/>
        <w:jc w:val="both"/>
        <w:rPr>
          <w:rFonts w:ascii="Arial" w:hAnsi="Arial" w:cs="Arial"/>
        </w:rPr>
      </w:pPr>
      <w:r w:rsidRPr="00E13CE8">
        <w:rPr>
          <w:rFonts w:ascii="Arial" w:hAnsi="Arial" w:cs="Arial"/>
        </w:rPr>
        <w:t>ANNEXE II - ORGANISMES DE MAINTENANCE AGRÉES – PARTIE 145 ;</w:t>
      </w:r>
    </w:p>
    <w:p w:rsidR="0081299F" w:rsidRPr="00E13CE8" w:rsidRDefault="0081299F" w:rsidP="0081299F">
      <w:pPr>
        <w:pStyle w:val="Paragraphedeliste"/>
        <w:numPr>
          <w:ilvl w:val="0"/>
          <w:numId w:val="31"/>
        </w:numPr>
        <w:spacing w:before="120" w:after="120"/>
        <w:jc w:val="both"/>
        <w:rPr>
          <w:rFonts w:ascii="Arial" w:hAnsi="Arial" w:cs="Arial"/>
        </w:rPr>
      </w:pPr>
      <w:r w:rsidRPr="00E13CE8">
        <w:rPr>
          <w:rFonts w:ascii="Arial" w:hAnsi="Arial" w:cs="Arial"/>
        </w:rPr>
        <w:t>ANNEXE III - LICENCES DE MAINTENANCE D’AÉRONEFS – PARTIE 66 ;</w:t>
      </w:r>
    </w:p>
    <w:p w:rsidR="0081299F" w:rsidRPr="00E13CE8" w:rsidRDefault="0081299F" w:rsidP="0081299F">
      <w:pPr>
        <w:pStyle w:val="Paragraphedeliste"/>
        <w:numPr>
          <w:ilvl w:val="0"/>
          <w:numId w:val="31"/>
        </w:numPr>
        <w:spacing w:before="120" w:after="120"/>
        <w:jc w:val="both"/>
        <w:rPr>
          <w:rFonts w:ascii="Arial" w:hAnsi="Arial" w:cs="Arial"/>
        </w:rPr>
      </w:pPr>
      <w:r w:rsidRPr="00E13CE8">
        <w:rPr>
          <w:rFonts w:ascii="Arial" w:hAnsi="Arial" w:cs="Arial"/>
        </w:rPr>
        <w:t>ANNEXE IV -</w:t>
      </w:r>
      <w:r w:rsidR="00DA5CCE" w:rsidRPr="00E13CE8">
        <w:rPr>
          <w:rFonts w:ascii="Arial" w:hAnsi="Arial" w:cs="Arial"/>
        </w:rPr>
        <w:t xml:space="preserve"> ORGANISMES DE FORMATION AGRÉÉS EN MAINTENANCE AÉRONAUTIQUE – PARTIE 147 </w:t>
      </w:r>
      <w:r w:rsidRPr="00E13CE8">
        <w:rPr>
          <w:rFonts w:ascii="Arial" w:hAnsi="Arial" w:cs="Arial"/>
          <w:bCs/>
        </w:rPr>
        <w:t>;</w:t>
      </w:r>
    </w:p>
    <w:p w:rsidR="00763E6E" w:rsidRPr="00E13CE8" w:rsidRDefault="0081299F" w:rsidP="00763E6E">
      <w:pPr>
        <w:pStyle w:val="Paragraphedeliste"/>
        <w:numPr>
          <w:ilvl w:val="0"/>
          <w:numId w:val="31"/>
        </w:numPr>
        <w:spacing w:before="120" w:after="120"/>
        <w:jc w:val="both"/>
        <w:rPr>
          <w:rFonts w:ascii="Arial" w:hAnsi="Arial" w:cs="Arial"/>
        </w:rPr>
      </w:pPr>
      <w:r w:rsidRPr="00E13CE8">
        <w:rPr>
          <w:rFonts w:ascii="Arial" w:hAnsi="Arial" w:cs="Arial"/>
        </w:rPr>
        <w:t>ANNEXE V</w:t>
      </w:r>
      <w:r w:rsidR="00DA5CCE" w:rsidRPr="00E13CE8">
        <w:rPr>
          <w:rFonts w:ascii="Arial" w:hAnsi="Arial" w:cs="Arial"/>
        </w:rPr>
        <w:t>a</w:t>
      </w:r>
      <w:r w:rsidRPr="00E13CE8">
        <w:rPr>
          <w:rFonts w:ascii="Arial" w:hAnsi="Arial" w:cs="Arial"/>
        </w:rPr>
        <w:t xml:space="preserve"> - </w:t>
      </w:r>
      <w:r w:rsidR="00763E6E" w:rsidRPr="00E13CE8">
        <w:rPr>
          <w:rFonts w:ascii="Arial" w:hAnsi="Arial" w:cs="Arial"/>
        </w:rPr>
        <w:t>AÉRONEFS IMMATRICULÉS DANS UN ÉTAT TIERS ET EXPLOITÉS PAR UN EXPLOITANT SURVEILLÉ PAR UN ÉTAT MEMBRE – PARTIE T</w:t>
      </w:r>
    </w:p>
    <w:p w:rsidR="0081299F" w:rsidRPr="00E13CE8" w:rsidRDefault="0081299F" w:rsidP="0081299F">
      <w:pPr>
        <w:pStyle w:val="Paragraphedeliste"/>
        <w:numPr>
          <w:ilvl w:val="0"/>
          <w:numId w:val="31"/>
        </w:numPr>
        <w:tabs>
          <w:tab w:val="center" w:pos="4536"/>
          <w:tab w:val="right" w:pos="9072"/>
        </w:tabs>
        <w:spacing w:before="120" w:after="120"/>
        <w:jc w:val="both"/>
        <w:rPr>
          <w:rFonts w:ascii="Arial" w:hAnsi="Arial" w:cs="Arial"/>
          <w:lang w:eastAsia="fr-FR"/>
        </w:rPr>
      </w:pPr>
      <w:r w:rsidRPr="00E13CE8">
        <w:rPr>
          <w:rFonts w:ascii="Arial" w:hAnsi="Arial" w:cs="Arial"/>
        </w:rPr>
        <w:t>ANNEXE V</w:t>
      </w:r>
      <w:r w:rsidR="00D3083B" w:rsidRPr="00E13CE8">
        <w:rPr>
          <w:rFonts w:ascii="Arial" w:hAnsi="Arial" w:cs="Arial"/>
        </w:rPr>
        <w:t>b</w:t>
      </w:r>
      <w:r w:rsidRPr="00E13CE8">
        <w:rPr>
          <w:rFonts w:ascii="Arial" w:hAnsi="Arial" w:cs="Arial"/>
        </w:rPr>
        <w:t xml:space="preserve"> -</w:t>
      </w:r>
      <w:r w:rsidR="00E151A3" w:rsidRPr="00E13CE8">
        <w:rPr>
          <w:rFonts w:ascii="Arial" w:hAnsi="Arial" w:cs="Arial"/>
        </w:rPr>
        <w:t xml:space="preserve"> MAINTIEN DE LA NAVIGABILITÉ DES AÉRONEFS LÉGERS, PRODUITS, PIÈCES ET ÉQUIPEMENTS – PARTIE ML </w:t>
      </w:r>
      <w:r w:rsidRPr="00E13CE8">
        <w:rPr>
          <w:rFonts w:ascii="Arial" w:hAnsi="Arial" w:cs="Arial"/>
          <w:lang w:eastAsia="fr-FR"/>
        </w:rPr>
        <w:t>;</w:t>
      </w:r>
    </w:p>
    <w:p w:rsidR="0081299F" w:rsidRPr="00E13CE8" w:rsidRDefault="0081299F" w:rsidP="0081299F">
      <w:pPr>
        <w:pStyle w:val="Paragraphedeliste"/>
        <w:numPr>
          <w:ilvl w:val="0"/>
          <w:numId w:val="31"/>
        </w:numPr>
        <w:tabs>
          <w:tab w:val="center" w:pos="4536"/>
          <w:tab w:val="right" w:pos="9072"/>
        </w:tabs>
        <w:spacing w:before="120" w:after="120"/>
        <w:jc w:val="both"/>
        <w:rPr>
          <w:rFonts w:ascii="Arial" w:hAnsi="Arial" w:cs="Arial"/>
          <w:lang w:eastAsia="fr-FR"/>
        </w:rPr>
      </w:pPr>
      <w:r w:rsidRPr="00E13CE8">
        <w:rPr>
          <w:rFonts w:ascii="Arial" w:hAnsi="Arial" w:cs="Arial"/>
        </w:rPr>
        <w:t>ANNEXE V</w:t>
      </w:r>
      <w:r w:rsidR="00D3083B" w:rsidRPr="00E13CE8">
        <w:rPr>
          <w:rFonts w:ascii="Arial" w:hAnsi="Arial" w:cs="Arial"/>
        </w:rPr>
        <w:t>c</w:t>
      </w:r>
      <w:r w:rsidRPr="00E13CE8">
        <w:rPr>
          <w:rFonts w:ascii="Arial" w:hAnsi="Arial" w:cs="Arial"/>
        </w:rPr>
        <w:t xml:space="preserve"> - </w:t>
      </w:r>
      <w:r w:rsidR="00E151A3" w:rsidRPr="00E13CE8">
        <w:rPr>
          <w:rFonts w:ascii="Arial" w:hAnsi="Arial" w:cs="Arial"/>
        </w:rPr>
        <w:t>ORGANISMES DE GESTION DU MAINTIEN DE LA NAVIGABILITÉ – PARTIE CAMO</w:t>
      </w:r>
      <w:r w:rsidRPr="00E13CE8">
        <w:rPr>
          <w:rFonts w:ascii="Arial" w:hAnsi="Arial" w:cs="Arial"/>
          <w:lang w:eastAsia="fr-FR"/>
        </w:rPr>
        <w:t>;</w:t>
      </w:r>
    </w:p>
    <w:p w:rsidR="0081299F" w:rsidRPr="00E13CE8" w:rsidRDefault="0081299F" w:rsidP="00D3083B">
      <w:pPr>
        <w:pStyle w:val="Paragraphedeliste"/>
        <w:numPr>
          <w:ilvl w:val="0"/>
          <w:numId w:val="31"/>
        </w:numPr>
        <w:tabs>
          <w:tab w:val="center" w:pos="4536"/>
          <w:tab w:val="right" w:pos="9072"/>
        </w:tabs>
        <w:spacing w:before="120" w:after="120"/>
        <w:jc w:val="both"/>
      </w:pPr>
      <w:r w:rsidRPr="00E13CE8">
        <w:rPr>
          <w:rFonts w:ascii="Arial" w:hAnsi="Arial" w:cs="Arial"/>
        </w:rPr>
        <w:lastRenderedPageBreak/>
        <w:t>ANNEXE V</w:t>
      </w:r>
      <w:r w:rsidR="00D3083B" w:rsidRPr="00E13CE8">
        <w:rPr>
          <w:rFonts w:ascii="Arial" w:hAnsi="Arial" w:cs="Arial"/>
        </w:rPr>
        <w:t>d</w:t>
      </w:r>
      <w:r w:rsidRPr="00E13CE8">
        <w:rPr>
          <w:rFonts w:ascii="Arial" w:hAnsi="Arial" w:cs="Arial"/>
        </w:rPr>
        <w:t xml:space="preserve"> -</w:t>
      </w:r>
      <w:r w:rsidR="00D3083B" w:rsidRPr="00E13CE8">
        <w:rPr>
          <w:rFonts w:ascii="Arial" w:hAnsi="Arial" w:cs="Arial"/>
        </w:rPr>
        <w:t xml:space="preserve"> AGRÉMENT COMBINÉ D’ORGANISME DE MAINTIEN DE LA NAVIGABILITÉ – PARTIE CAO</w:t>
      </w:r>
    </w:p>
    <w:p w:rsidR="00227FBF" w:rsidRPr="00E13CE8" w:rsidRDefault="00227FBF" w:rsidP="00E76C99">
      <w:pPr>
        <w:shd w:val="clear" w:color="auto" w:fill="FFFFFF"/>
        <w:spacing w:before="240" w:after="240"/>
        <w:ind w:left="516" w:hanging="232"/>
        <w:jc w:val="center"/>
        <w:rPr>
          <w:b/>
          <w:sz w:val="24"/>
          <w:szCs w:val="24"/>
        </w:rPr>
      </w:pPr>
      <w:r w:rsidRPr="00E13CE8">
        <w:rPr>
          <w:b/>
          <w:spacing w:val="-10"/>
          <w:sz w:val="22"/>
          <w:szCs w:val="22"/>
        </w:rPr>
        <w:br w:type="page"/>
      </w:r>
      <w:r w:rsidRPr="00E13CE8">
        <w:rPr>
          <w:b/>
          <w:i/>
          <w:iCs/>
          <w:w w:val="88"/>
          <w:sz w:val="24"/>
          <w:szCs w:val="24"/>
        </w:rPr>
        <w:lastRenderedPageBreak/>
        <w:t>Article premier</w:t>
      </w:r>
      <w:r w:rsidRPr="00E13CE8">
        <w:rPr>
          <w:b/>
          <w:iCs/>
          <w:w w:val="88"/>
          <w:sz w:val="24"/>
          <w:szCs w:val="24"/>
        </w:rPr>
        <w:t xml:space="preserve"> - </w:t>
      </w:r>
      <w:r w:rsidRPr="00E13CE8">
        <w:rPr>
          <w:b/>
          <w:bCs/>
          <w:w w:val="88"/>
          <w:sz w:val="24"/>
          <w:szCs w:val="24"/>
        </w:rPr>
        <w:t>Objectif et champ d'application</w:t>
      </w:r>
    </w:p>
    <w:p w:rsidR="00227FBF" w:rsidRPr="00E13CE8" w:rsidRDefault="00D3083B" w:rsidP="00FF4B74">
      <w:pPr>
        <w:pStyle w:val="norm"/>
        <w:spacing w:after="120" w:line="276" w:lineRule="auto"/>
        <w:rPr>
          <w:rFonts w:ascii="Arial" w:eastAsia="Arial Unicode MS" w:hAnsi="Arial" w:cs="Arial"/>
          <w:sz w:val="22"/>
          <w:szCs w:val="22"/>
          <w:lang w:val="fr-FR"/>
        </w:rPr>
      </w:pPr>
      <w:r w:rsidRPr="00E13CE8">
        <w:rPr>
          <w:rFonts w:ascii="Arial" w:eastAsia="Arial Unicode MS" w:hAnsi="Arial" w:cs="Arial" w:hint="eastAsia"/>
          <w:sz w:val="22"/>
          <w:szCs w:val="22"/>
          <w:lang w:val="fr-FR"/>
        </w:rPr>
        <w:t>Le présent règlement fixe les exigences techniques et l</w:t>
      </w:r>
      <w:r w:rsidR="00227FBF" w:rsidRPr="00E13CE8">
        <w:rPr>
          <w:rFonts w:ascii="Arial" w:eastAsia="Arial Unicode MS" w:hAnsi="Arial" w:cs="Arial" w:hint="eastAsia"/>
          <w:sz w:val="22"/>
          <w:szCs w:val="22"/>
          <w:lang w:val="fr-FR"/>
        </w:rPr>
        <w:t>es procédures administratives communes destinées à assurer</w:t>
      </w:r>
      <w:r w:rsidRPr="00E13CE8">
        <w:rPr>
          <w:rFonts w:ascii="Arial" w:eastAsia="Arial Unicode MS" w:hAnsi="Arial" w:cs="Arial"/>
          <w:sz w:val="22"/>
          <w:szCs w:val="22"/>
          <w:lang w:val="fr-FR"/>
        </w:rPr>
        <w:t xml:space="preserve"> </w:t>
      </w:r>
      <w:r w:rsidR="00227FBF" w:rsidRPr="00E13CE8">
        <w:rPr>
          <w:rFonts w:ascii="Arial" w:eastAsia="Arial Unicode MS" w:hAnsi="Arial" w:cs="Arial" w:hint="eastAsia"/>
          <w:sz w:val="22"/>
          <w:szCs w:val="22"/>
          <w:lang w:val="fr-FR"/>
        </w:rPr>
        <w:t>:</w:t>
      </w:r>
    </w:p>
    <w:p w:rsidR="00227FBF" w:rsidRPr="00E13CE8" w:rsidRDefault="00227FBF" w:rsidP="00227FBF">
      <w:pPr>
        <w:pStyle w:val="norm"/>
        <w:numPr>
          <w:ilvl w:val="0"/>
          <w:numId w:val="2"/>
        </w:numPr>
        <w:spacing w:after="120" w:line="276" w:lineRule="auto"/>
        <w:ind w:left="641" w:hanging="357"/>
        <w:rPr>
          <w:rFonts w:ascii="Arial" w:eastAsia="Arial Unicode MS" w:hAnsi="Arial" w:cs="Arial"/>
          <w:sz w:val="22"/>
          <w:szCs w:val="22"/>
          <w:lang w:val="fr-FR"/>
        </w:rPr>
      </w:pPr>
      <w:r w:rsidRPr="00E13CE8">
        <w:rPr>
          <w:rFonts w:ascii="Arial" w:eastAsia="Arial Unicode MS" w:hAnsi="Arial" w:cs="Arial"/>
          <w:strike/>
          <w:sz w:val="22"/>
          <w:szCs w:val="22"/>
          <w:lang w:val="fr-FR"/>
        </w:rPr>
        <w:t>(a)</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le maintien de la navigabilité d'aéronefs, y compris tout élément à y installer, qui sont:</w:t>
      </w:r>
    </w:p>
    <w:p w:rsidR="00227FBF" w:rsidRPr="00E13CE8" w:rsidRDefault="00227FBF" w:rsidP="00227FBF">
      <w:pPr>
        <w:pStyle w:val="norm"/>
        <w:numPr>
          <w:ilvl w:val="0"/>
          <w:numId w:val="3"/>
        </w:numPr>
        <w:tabs>
          <w:tab w:val="left" w:pos="993"/>
        </w:tabs>
        <w:spacing w:after="120" w:line="276" w:lineRule="auto"/>
        <w:ind w:left="993" w:hanging="142"/>
        <w:rPr>
          <w:rFonts w:ascii="Arial" w:eastAsia="Arial Unicode MS" w:hAnsi="Arial" w:cs="Arial"/>
          <w:sz w:val="22"/>
          <w:szCs w:val="22"/>
          <w:lang w:val="fr-FR"/>
        </w:rPr>
      </w:pPr>
      <w:r w:rsidRPr="00E13CE8">
        <w:rPr>
          <w:rFonts w:ascii="Arial" w:eastAsia="Arial Unicode MS" w:hAnsi="Arial" w:cs="Arial" w:hint="eastAsia"/>
          <w:sz w:val="22"/>
          <w:szCs w:val="22"/>
          <w:lang w:val="fr-FR"/>
        </w:rPr>
        <w:t>immatriculés dans un État membre</w:t>
      </w:r>
      <w:r w:rsidRPr="00E13CE8">
        <w:rPr>
          <w:rFonts w:ascii="Arial" w:eastAsia="Arial Unicode MS" w:hAnsi="Arial" w:cs="Arial"/>
          <w:sz w:val="22"/>
          <w:szCs w:val="22"/>
          <w:lang w:val="fr-FR"/>
        </w:rPr>
        <w:t xml:space="preserve"> ou un Etat associé</w:t>
      </w:r>
      <w:r w:rsidRPr="00E13CE8">
        <w:rPr>
          <w:rFonts w:ascii="Arial" w:eastAsia="Arial Unicode MS" w:hAnsi="Arial" w:cs="Arial" w:hint="eastAsia"/>
          <w:sz w:val="22"/>
          <w:szCs w:val="22"/>
          <w:lang w:val="fr-FR"/>
        </w:rPr>
        <w:t>, sauf si leur supervision réglementaire en matière de sécurité a été déléguée à un pays tiers et qu'ils ne sont pas utilisés par un exploitant de l</w:t>
      </w:r>
      <w:r w:rsidRPr="00E13CE8">
        <w:rPr>
          <w:rFonts w:ascii="Arial" w:eastAsia="Arial Unicode MS" w:hAnsi="Arial" w:cs="Arial"/>
          <w:sz w:val="22"/>
          <w:szCs w:val="22"/>
          <w:lang w:val="fr-FR"/>
        </w:rPr>
        <w:t>a Communauté</w:t>
      </w:r>
      <w:r w:rsidR="00D3083B"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 ou</w:t>
      </w:r>
    </w:p>
    <w:p w:rsidR="00227FBF" w:rsidRPr="00E13CE8" w:rsidRDefault="00227FBF" w:rsidP="00227FBF">
      <w:pPr>
        <w:pStyle w:val="norm"/>
        <w:numPr>
          <w:ilvl w:val="0"/>
          <w:numId w:val="3"/>
        </w:numPr>
        <w:tabs>
          <w:tab w:val="left" w:pos="993"/>
        </w:tabs>
        <w:spacing w:after="120" w:line="276" w:lineRule="auto"/>
        <w:ind w:left="993" w:hanging="142"/>
        <w:rPr>
          <w:rFonts w:ascii="Arial" w:eastAsia="Arial Unicode MS" w:hAnsi="Arial" w:cs="Arial"/>
          <w:sz w:val="22"/>
          <w:szCs w:val="22"/>
          <w:lang w:val="fr-FR"/>
        </w:rPr>
      </w:pPr>
      <w:r w:rsidRPr="00E13CE8">
        <w:rPr>
          <w:rFonts w:ascii="Arial" w:eastAsia="Arial Unicode MS" w:hAnsi="Arial" w:cs="Arial" w:hint="eastAsia"/>
          <w:sz w:val="22"/>
          <w:szCs w:val="22"/>
          <w:lang w:val="fr-FR"/>
        </w:rPr>
        <w:t>immatriculés dans un pays tiers et utilisés par un exploitant de l</w:t>
      </w:r>
      <w:r w:rsidRPr="00E13CE8">
        <w:rPr>
          <w:rFonts w:ascii="Arial" w:eastAsia="Arial Unicode MS" w:hAnsi="Arial" w:cs="Arial"/>
          <w:sz w:val="22"/>
          <w:szCs w:val="22"/>
          <w:lang w:val="fr-FR"/>
        </w:rPr>
        <w:t xml:space="preserve">a Communauté </w:t>
      </w:r>
      <w:r w:rsidRPr="00E13CE8">
        <w:rPr>
          <w:rFonts w:ascii="Arial" w:eastAsia="Arial Unicode MS" w:hAnsi="Arial" w:cs="Arial" w:hint="eastAsia"/>
          <w:sz w:val="22"/>
          <w:szCs w:val="22"/>
          <w:lang w:val="fr-FR"/>
        </w:rPr>
        <w:t>si leur supervision réglementaire en matière de sécurité a été déléguée à un État membre</w:t>
      </w:r>
      <w:r w:rsidRPr="00E13CE8">
        <w:rPr>
          <w:rFonts w:ascii="Arial" w:eastAsia="Arial Unicode MS" w:hAnsi="Arial" w:cs="Arial"/>
          <w:sz w:val="22"/>
          <w:szCs w:val="22"/>
          <w:lang w:val="fr-FR"/>
        </w:rPr>
        <w:t xml:space="preserve"> ou Etat associé</w:t>
      </w:r>
      <w:r w:rsidRPr="00E13CE8">
        <w:rPr>
          <w:rFonts w:ascii="Arial" w:eastAsia="Arial Unicode MS" w:hAnsi="Arial" w:cs="Arial" w:hint="eastAsia"/>
          <w:sz w:val="22"/>
          <w:szCs w:val="22"/>
          <w:lang w:val="fr-FR"/>
        </w:rPr>
        <w:t>;</w:t>
      </w:r>
    </w:p>
    <w:p w:rsidR="00227FBF" w:rsidRPr="00E13CE8" w:rsidRDefault="00227FBF" w:rsidP="00227FBF">
      <w:pPr>
        <w:pStyle w:val="norm"/>
        <w:numPr>
          <w:ilvl w:val="0"/>
          <w:numId w:val="2"/>
        </w:numPr>
        <w:spacing w:after="120" w:line="276" w:lineRule="auto"/>
        <w:ind w:left="641" w:hanging="357"/>
        <w:rPr>
          <w:rFonts w:ascii="Arial" w:eastAsia="Arial Unicode MS" w:hAnsi="Arial" w:cs="Arial"/>
          <w:sz w:val="22"/>
          <w:szCs w:val="22"/>
          <w:lang w:val="fr-FR"/>
        </w:rPr>
      </w:pPr>
      <w:r w:rsidRPr="00E13CE8">
        <w:rPr>
          <w:rFonts w:ascii="Arial" w:eastAsia="Arial Unicode MS" w:hAnsi="Arial" w:cs="Arial"/>
          <w:strike/>
          <w:sz w:val="22"/>
          <w:szCs w:val="22"/>
          <w:lang w:val="fr-FR"/>
        </w:rPr>
        <w:t>(b)</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 xml:space="preserve">la conformité aux exigences essentielles énoncées au règlement </w:t>
      </w:r>
      <w:r w:rsidR="00E76C99" w:rsidRPr="00E13CE8">
        <w:rPr>
          <w:rFonts w:ascii="Arial" w:hAnsi="Arial" w:cs="Arial"/>
          <w:sz w:val="22"/>
          <w:szCs w:val="22"/>
          <w:lang w:val="fr-FR"/>
        </w:rPr>
        <w:t>N°XXXX/20-CC-ASSA-AC-CM-XX</w:t>
      </w:r>
      <w:r w:rsidR="00E76C99" w:rsidRPr="00E13CE8">
        <w:rPr>
          <w:rFonts w:ascii="Arial" w:hAnsi="Arial" w:cs="Arial"/>
          <w:sz w:val="22"/>
          <w:szCs w:val="22"/>
          <w:highlight w:val="yellow"/>
          <w:shd w:val="clear" w:color="auto" w:fill="FFFFFF" w:themeFill="background1"/>
          <w:lang w:val="fr-FR"/>
        </w:rPr>
        <w:t xml:space="preserve"> (UE) 2018/1139</w:t>
      </w:r>
      <w:r w:rsidR="00E76C99" w:rsidRPr="00E13CE8">
        <w:rPr>
          <w:rFonts w:ascii="Arial" w:hAnsi="Arial" w:cs="Arial"/>
          <w:shd w:val="clear" w:color="auto" w:fill="FFFFFF" w:themeFill="background1"/>
          <w:lang w:val="fr-FR"/>
        </w:rPr>
        <w:t xml:space="preserve"> </w:t>
      </w:r>
      <w:r w:rsidRPr="00E13CE8">
        <w:rPr>
          <w:rFonts w:ascii="Arial" w:eastAsia="Arial Unicode MS" w:hAnsi="Arial" w:cs="Arial" w:hint="eastAsia"/>
          <w:strike/>
          <w:sz w:val="22"/>
          <w:szCs w:val="22"/>
          <w:highlight w:val="yellow"/>
          <w:lang w:val="fr-FR"/>
        </w:rPr>
        <w:t>(CE) n</w:t>
      </w:r>
      <w:r w:rsidRPr="00E13CE8">
        <w:rPr>
          <w:rStyle w:val="superscript"/>
          <w:rFonts w:eastAsia="Arial Unicode MS" w:hint="eastAsia"/>
          <w:strike/>
          <w:sz w:val="22"/>
          <w:szCs w:val="22"/>
          <w:highlight w:val="yellow"/>
          <w:lang w:val="fr-FR"/>
        </w:rPr>
        <w:t>o</w:t>
      </w:r>
      <w:r w:rsidRPr="00E13CE8">
        <w:rPr>
          <w:rFonts w:ascii="Arial" w:eastAsia="Arial Unicode MS" w:hAnsi="Arial" w:cs="Arial" w:hint="eastAsia"/>
          <w:strike/>
          <w:sz w:val="22"/>
          <w:szCs w:val="22"/>
          <w:highlight w:val="yellow"/>
          <w:lang w:val="fr-FR"/>
        </w:rPr>
        <w:t> 216/2008</w:t>
      </w:r>
      <w:r w:rsidRPr="00E13CE8">
        <w:rPr>
          <w:rFonts w:ascii="Arial" w:eastAsia="Arial Unicode MS" w:hAnsi="Arial" w:cs="Arial" w:hint="eastAsia"/>
          <w:sz w:val="22"/>
          <w:szCs w:val="22"/>
          <w:lang w:val="fr-FR"/>
        </w:rPr>
        <w:t xml:space="preserve"> pour le maintien de la navigabilité des aéronefs immatriculés dans un État tiers et des éléments destinés à y être installés dont la supervision réglementaire en matière de sécurité n'a pas été déléguée à un État membre et qui sont pris en</w:t>
      </w:r>
      <w:r w:rsidR="003A4C17"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 xml:space="preserve"> location coque nue conformément au règlement</w:t>
      </w:r>
      <w:r w:rsidRPr="00E13CE8">
        <w:rPr>
          <w:rFonts w:ascii="Arial" w:hAnsi="Arial" w:cs="Arial"/>
          <w:w w:val="88"/>
          <w:sz w:val="22"/>
          <w:szCs w:val="22"/>
          <w:lang w:val="fr-FR"/>
        </w:rPr>
        <w:t xml:space="preserve"> N° 06/99/CEMAC-003-CM-02</w:t>
      </w:r>
      <w:r w:rsidRPr="00E13CE8">
        <w:rPr>
          <w:w w:val="88"/>
          <w:sz w:val="22"/>
          <w:szCs w:val="22"/>
          <w:lang w:val="fr-FR"/>
        </w:rPr>
        <w:t xml:space="preserve"> </w:t>
      </w:r>
      <w:r w:rsidRPr="00E13CE8">
        <w:rPr>
          <w:rFonts w:ascii="Arial" w:eastAsia="Arial Unicode MS" w:hAnsi="Arial" w:cs="Arial" w:hint="eastAsia"/>
          <w:strike/>
          <w:sz w:val="22"/>
          <w:szCs w:val="22"/>
          <w:lang w:val="fr-FR"/>
        </w:rPr>
        <w:t>(</w:t>
      </w:r>
      <w:r w:rsidRPr="00E13CE8">
        <w:rPr>
          <w:rFonts w:ascii="Arial" w:eastAsia="Arial Unicode MS" w:hAnsi="Arial" w:cs="Arial" w:hint="eastAsia"/>
          <w:strike/>
          <w:sz w:val="22"/>
          <w:szCs w:val="22"/>
          <w:highlight w:val="yellow"/>
          <w:lang w:val="fr-FR"/>
        </w:rPr>
        <w:t>CE) n</w:t>
      </w:r>
      <w:r w:rsidRPr="00E13CE8">
        <w:rPr>
          <w:rStyle w:val="superscript"/>
          <w:rFonts w:eastAsia="Arial Unicode MS"/>
          <w:strike/>
          <w:sz w:val="22"/>
          <w:szCs w:val="22"/>
          <w:highlight w:val="yellow"/>
          <w:lang w:val="fr-FR"/>
        </w:rPr>
        <w:t>°</w:t>
      </w:r>
      <w:r w:rsidRPr="00E13CE8">
        <w:rPr>
          <w:rFonts w:ascii="Arial" w:eastAsia="Arial Unicode MS" w:hAnsi="Arial" w:cs="Arial" w:hint="eastAsia"/>
          <w:strike/>
          <w:sz w:val="22"/>
          <w:szCs w:val="22"/>
          <w:highlight w:val="yellow"/>
          <w:lang w:val="fr-FR"/>
        </w:rPr>
        <w:t>1008/2008</w:t>
      </w:r>
      <w:r w:rsidRPr="00E13CE8">
        <w:rPr>
          <w:rFonts w:ascii="Arial" w:eastAsia="Arial Unicode MS" w:hAnsi="Arial" w:cs="Arial" w:hint="eastAsia"/>
          <w:sz w:val="22"/>
          <w:szCs w:val="22"/>
          <w:lang w:val="fr-FR"/>
        </w:rPr>
        <w:t xml:space="preserve"> du </w:t>
      </w:r>
      <w:r w:rsidRPr="00E13CE8">
        <w:rPr>
          <w:rFonts w:ascii="Arial" w:eastAsia="Arial Unicode MS" w:hAnsi="Arial" w:cs="Arial"/>
          <w:sz w:val="22"/>
          <w:szCs w:val="22"/>
          <w:lang w:val="fr-FR"/>
        </w:rPr>
        <w:t>Conseil des Ministres de l’UEAC</w:t>
      </w:r>
      <w:r w:rsidRPr="00E13CE8">
        <w:rPr>
          <w:rFonts w:ascii="Arial" w:eastAsia="Arial Unicode MS" w:hAnsi="Arial" w:cs="Arial" w:hint="eastAsia"/>
          <w:sz w:val="22"/>
          <w:szCs w:val="22"/>
          <w:lang w:val="fr-FR"/>
        </w:rPr>
        <w:t>.</w:t>
      </w:r>
    </w:p>
    <w:p w:rsidR="00227FBF" w:rsidRPr="00E13CE8" w:rsidRDefault="00227FBF" w:rsidP="00E76C99">
      <w:pPr>
        <w:shd w:val="clear" w:color="auto" w:fill="FFFFFF"/>
        <w:spacing w:before="240" w:after="240"/>
        <w:ind w:left="11" w:right="176"/>
        <w:jc w:val="center"/>
        <w:rPr>
          <w:b/>
          <w:sz w:val="24"/>
          <w:szCs w:val="24"/>
        </w:rPr>
      </w:pPr>
      <w:r w:rsidRPr="00E13CE8">
        <w:rPr>
          <w:b/>
          <w:i/>
          <w:iCs/>
          <w:w w:val="88"/>
          <w:sz w:val="24"/>
          <w:szCs w:val="24"/>
        </w:rPr>
        <w:t xml:space="preserve">Article 2 - </w:t>
      </w:r>
      <w:r w:rsidRPr="00E13CE8">
        <w:rPr>
          <w:b/>
          <w:bCs/>
          <w:w w:val="88"/>
          <w:sz w:val="24"/>
          <w:szCs w:val="24"/>
        </w:rPr>
        <w:t>D</w:t>
      </w:r>
      <w:r w:rsidRPr="00E13CE8">
        <w:rPr>
          <w:rFonts w:hint="eastAsia"/>
          <w:b/>
          <w:bCs/>
          <w:w w:val="88"/>
          <w:sz w:val="24"/>
          <w:szCs w:val="24"/>
        </w:rPr>
        <w:t>é</w:t>
      </w:r>
      <w:r w:rsidRPr="00E13CE8">
        <w:rPr>
          <w:b/>
          <w:bCs/>
          <w:w w:val="88"/>
          <w:sz w:val="24"/>
          <w:szCs w:val="24"/>
        </w:rPr>
        <w:t>finitions</w:t>
      </w:r>
    </w:p>
    <w:p w:rsidR="00227FBF" w:rsidRPr="00E13CE8" w:rsidRDefault="00227FBF" w:rsidP="00227FBF">
      <w:pPr>
        <w:shd w:val="clear" w:color="auto" w:fill="FFFFFF"/>
        <w:tabs>
          <w:tab w:val="left" w:pos="0"/>
        </w:tabs>
        <w:spacing w:before="120" w:after="120" w:line="276" w:lineRule="auto"/>
        <w:ind w:right="174"/>
        <w:jc w:val="both"/>
        <w:rPr>
          <w:sz w:val="22"/>
          <w:szCs w:val="22"/>
        </w:rPr>
      </w:pPr>
      <w:r w:rsidRPr="00E13CE8">
        <w:rPr>
          <w:w w:val="88"/>
          <w:sz w:val="22"/>
          <w:szCs w:val="22"/>
        </w:rPr>
        <w:t>Dans le cadre du r</w:t>
      </w:r>
      <w:r w:rsidRPr="00E13CE8">
        <w:rPr>
          <w:rFonts w:hint="eastAsia"/>
          <w:w w:val="88"/>
          <w:sz w:val="22"/>
          <w:szCs w:val="22"/>
        </w:rPr>
        <w:t>è</w:t>
      </w:r>
      <w:r w:rsidRPr="00E13CE8">
        <w:rPr>
          <w:w w:val="88"/>
          <w:sz w:val="22"/>
          <w:szCs w:val="22"/>
        </w:rPr>
        <w:t xml:space="preserve">glement </w:t>
      </w:r>
      <w:r w:rsidR="00E76C99" w:rsidRPr="00E13CE8">
        <w:rPr>
          <w:sz w:val="22"/>
          <w:szCs w:val="22"/>
        </w:rPr>
        <w:t>N°XXXX/20-CC-ASSA-AC-CM-XX</w:t>
      </w:r>
      <w:r w:rsidR="00E76C99" w:rsidRPr="00E13CE8">
        <w:rPr>
          <w:sz w:val="22"/>
          <w:szCs w:val="22"/>
          <w:highlight w:val="yellow"/>
          <w:shd w:val="clear" w:color="auto" w:fill="FFFFFF" w:themeFill="background1"/>
        </w:rPr>
        <w:t xml:space="preserve"> (UE) 2018/1139</w:t>
      </w:r>
      <w:r w:rsidRPr="00E13CE8">
        <w:rPr>
          <w:w w:val="88"/>
          <w:sz w:val="22"/>
          <w:szCs w:val="22"/>
          <w:highlight w:val="yellow"/>
        </w:rPr>
        <w:t>,</w:t>
      </w:r>
      <w:r w:rsidRPr="00E13CE8">
        <w:rPr>
          <w:w w:val="88"/>
          <w:sz w:val="22"/>
          <w:szCs w:val="22"/>
        </w:rPr>
        <w:t xml:space="preserve"> on entend par</w:t>
      </w:r>
      <w:r w:rsidR="00E76C99" w:rsidRPr="00E13CE8">
        <w:rPr>
          <w:w w:val="88"/>
          <w:sz w:val="22"/>
          <w:szCs w:val="22"/>
        </w:rPr>
        <w:t xml:space="preserve"> </w:t>
      </w:r>
      <w:r w:rsidRPr="00E13CE8">
        <w:rPr>
          <w:w w:val="88"/>
          <w:sz w:val="22"/>
          <w:szCs w:val="22"/>
        </w:rPr>
        <w:t>:</w:t>
      </w:r>
    </w:p>
    <w:p w:rsidR="00227FBF" w:rsidRPr="00E13CE8" w:rsidRDefault="00E76C99" w:rsidP="00227FBF">
      <w:pPr>
        <w:numPr>
          <w:ilvl w:val="0"/>
          <w:numId w:val="4"/>
        </w:numPr>
        <w:shd w:val="clear" w:color="auto" w:fill="FFFFFF"/>
        <w:tabs>
          <w:tab w:val="left" w:pos="567"/>
        </w:tabs>
        <w:spacing w:before="120" w:after="120" w:line="276" w:lineRule="auto"/>
        <w:ind w:right="174"/>
        <w:jc w:val="both"/>
        <w:rPr>
          <w:spacing w:val="-7"/>
          <w:w w:val="88"/>
          <w:sz w:val="22"/>
          <w:szCs w:val="22"/>
        </w:rPr>
      </w:pPr>
      <w:r w:rsidRPr="00E13CE8">
        <w:rPr>
          <w:b/>
          <w:w w:val="88"/>
          <w:sz w:val="22"/>
          <w:szCs w:val="22"/>
        </w:rPr>
        <w:t>« aéronef</w:t>
      </w:r>
      <w:r w:rsidRPr="00E13CE8">
        <w:rPr>
          <w:w w:val="88"/>
          <w:sz w:val="22"/>
          <w:szCs w:val="22"/>
        </w:rPr>
        <w:t xml:space="preserve"> » </w:t>
      </w:r>
      <w:r w:rsidR="00227FBF" w:rsidRPr="00E13CE8">
        <w:rPr>
          <w:w w:val="88"/>
          <w:sz w:val="22"/>
          <w:szCs w:val="22"/>
        </w:rPr>
        <w:t>: tout appareil qui peut se soutenir dans l'atmosphère grâce à des réactions de l'air autres que les réactions de l'air sur la surface de la terre;</w:t>
      </w:r>
    </w:p>
    <w:p w:rsidR="00227FBF" w:rsidRPr="00E13CE8" w:rsidRDefault="00227FBF" w:rsidP="00227FBF">
      <w:pPr>
        <w:numPr>
          <w:ilvl w:val="0"/>
          <w:numId w:val="4"/>
        </w:numPr>
        <w:shd w:val="clear" w:color="auto" w:fill="FFFFFF"/>
        <w:tabs>
          <w:tab w:val="left" w:pos="567"/>
        </w:tabs>
        <w:spacing w:before="120" w:after="120" w:line="276" w:lineRule="auto"/>
        <w:ind w:right="174"/>
        <w:jc w:val="both"/>
        <w:rPr>
          <w:w w:val="88"/>
          <w:sz w:val="22"/>
          <w:szCs w:val="22"/>
        </w:rPr>
      </w:pPr>
      <w:r w:rsidRPr="00E13CE8">
        <w:rPr>
          <w:w w:val="88"/>
          <w:sz w:val="22"/>
          <w:szCs w:val="22"/>
        </w:rPr>
        <w:t>«</w:t>
      </w:r>
      <w:r w:rsidRPr="00E13CE8">
        <w:rPr>
          <w:b/>
          <w:w w:val="88"/>
          <w:sz w:val="22"/>
          <w:szCs w:val="22"/>
        </w:rPr>
        <w:t>personnels chargés de la certification</w:t>
      </w:r>
      <w:r w:rsidRPr="00E13CE8">
        <w:rPr>
          <w:w w:val="88"/>
          <w:sz w:val="22"/>
          <w:szCs w:val="22"/>
        </w:rPr>
        <w:t>»: les personnels responsables de la remise en service d'un aéronef ou d'un élément d'aéronef après une opération de maintenance;</w:t>
      </w:r>
    </w:p>
    <w:p w:rsidR="00227FBF" w:rsidRPr="00E13CE8" w:rsidRDefault="00227FBF" w:rsidP="00227FBF">
      <w:pPr>
        <w:numPr>
          <w:ilvl w:val="0"/>
          <w:numId w:val="4"/>
        </w:numPr>
        <w:shd w:val="clear" w:color="auto" w:fill="FFFFFF"/>
        <w:tabs>
          <w:tab w:val="left" w:pos="567"/>
        </w:tabs>
        <w:spacing w:before="120" w:after="120" w:line="276" w:lineRule="auto"/>
        <w:ind w:right="174"/>
        <w:jc w:val="both"/>
        <w:rPr>
          <w:spacing w:val="-3"/>
          <w:w w:val="88"/>
          <w:sz w:val="22"/>
          <w:szCs w:val="22"/>
        </w:rPr>
      </w:pPr>
      <w:r w:rsidRPr="00E13CE8">
        <w:rPr>
          <w:w w:val="88"/>
          <w:sz w:val="22"/>
          <w:szCs w:val="22"/>
        </w:rPr>
        <w:t>«</w:t>
      </w:r>
      <w:r w:rsidRPr="00E13CE8">
        <w:rPr>
          <w:b/>
          <w:w w:val="88"/>
          <w:sz w:val="22"/>
          <w:szCs w:val="22"/>
        </w:rPr>
        <w:t>élément»</w:t>
      </w:r>
      <w:r w:rsidRPr="00E13CE8">
        <w:rPr>
          <w:w w:val="88"/>
          <w:sz w:val="22"/>
          <w:szCs w:val="22"/>
        </w:rPr>
        <w:t>: tout moteur, hélice, pièce ou équipement;</w:t>
      </w:r>
    </w:p>
    <w:p w:rsidR="00227FBF" w:rsidRPr="00E13CE8" w:rsidRDefault="00227FBF" w:rsidP="00227FBF">
      <w:pPr>
        <w:numPr>
          <w:ilvl w:val="0"/>
          <w:numId w:val="4"/>
        </w:numPr>
        <w:shd w:val="clear" w:color="auto" w:fill="FFFFFF"/>
        <w:tabs>
          <w:tab w:val="left" w:pos="567"/>
        </w:tabs>
        <w:spacing w:before="120" w:after="120" w:line="276" w:lineRule="auto"/>
        <w:ind w:right="174"/>
        <w:jc w:val="both"/>
        <w:rPr>
          <w:w w:val="88"/>
          <w:sz w:val="22"/>
          <w:szCs w:val="22"/>
        </w:rPr>
      </w:pPr>
      <w:r w:rsidRPr="00E13CE8">
        <w:rPr>
          <w:w w:val="88"/>
          <w:sz w:val="22"/>
          <w:szCs w:val="22"/>
        </w:rPr>
        <w:t>«</w:t>
      </w:r>
      <w:r w:rsidRPr="00E13CE8">
        <w:rPr>
          <w:b/>
          <w:w w:val="88"/>
          <w:sz w:val="22"/>
          <w:szCs w:val="22"/>
        </w:rPr>
        <w:t>maintien de la navigabilité</w:t>
      </w:r>
      <w:r w:rsidRPr="00E13CE8">
        <w:rPr>
          <w:w w:val="88"/>
          <w:sz w:val="22"/>
          <w:szCs w:val="22"/>
        </w:rPr>
        <w:t>»: tous les processus destinés à veiller à ce qu'à tout moment de sa vie utile, l'aéronef respecte les exigences de navigabilité en vigueur et soit en état d'être exploité de manière sûre;</w:t>
      </w:r>
    </w:p>
    <w:p w:rsidR="00227FBF" w:rsidRPr="00E13CE8" w:rsidRDefault="00227FBF" w:rsidP="00227FBF">
      <w:pPr>
        <w:numPr>
          <w:ilvl w:val="0"/>
          <w:numId w:val="4"/>
        </w:numPr>
        <w:shd w:val="clear" w:color="auto" w:fill="FFFFFF"/>
        <w:tabs>
          <w:tab w:val="left" w:pos="567"/>
        </w:tabs>
        <w:spacing w:before="120" w:after="120" w:line="276" w:lineRule="auto"/>
        <w:ind w:right="174"/>
        <w:jc w:val="both"/>
        <w:rPr>
          <w:w w:val="88"/>
          <w:sz w:val="22"/>
          <w:szCs w:val="22"/>
        </w:rPr>
      </w:pPr>
      <w:r w:rsidRPr="00E13CE8" w:rsidDel="00BE0B87">
        <w:rPr>
          <w:w w:val="88"/>
          <w:sz w:val="22"/>
          <w:szCs w:val="22"/>
        </w:rPr>
        <w:t xml:space="preserve"> </w:t>
      </w:r>
      <w:r w:rsidRPr="00E13CE8">
        <w:rPr>
          <w:rFonts w:eastAsia="Arial Unicode MS"/>
          <w:b/>
          <w:sz w:val="22"/>
          <w:szCs w:val="22"/>
        </w:rPr>
        <w:t>«exploitation à des fins de transport aérien commercial</w:t>
      </w:r>
      <w:r w:rsidRPr="00E13CE8">
        <w:rPr>
          <w:rFonts w:eastAsia="Arial Unicode MS"/>
          <w:sz w:val="22"/>
          <w:szCs w:val="22"/>
        </w:rPr>
        <w:t>»: l'exploitation d'un aéronef en vue de transporter des passagers, du fret ou du courrier contre rémunération ou à tout autre titre onéreux;</w:t>
      </w:r>
    </w:p>
    <w:p w:rsidR="00227FBF" w:rsidRPr="00E13CE8" w:rsidRDefault="00227FBF" w:rsidP="00227FBF">
      <w:pPr>
        <w:numPr>
          <w:ilvl w:val="0"/>
          <w:numId w:val="4"/>
        </w:numPr>
        <w:shd w:val="clear" w:color="auto" w:fill="FFFFFF"/>
        <w:tabs>
          <w:tab w:val="left" w:pos="567"/>
        </w:tabs>
        <w:spacing w:before="120" w:after="120" w:line="276" w:lineRule="auto"/>
        <w:ind w:right="174"/>
        <w:jc w:val="both"/>
        <w:rPr>
          <w:w w:val="88"/>
          <w:sz w:val="22"/>
          <w:szCs w:val="22"/>
        </w:rPr>
      </w:pPr>
      <w:r w:rsidRPr="00E13CE8">
        <w:rPr>
          <w:rFonts w:cs="Times New Roman"/>
          <w:w w:val="88"/>
          <w:sz w:val="22"/>
          <w:szCs w:val="22"/>
        </w:rPr>
        <w:t>«</w:t>
      </w:r>
      <w:r w:rsidRPr="00E13CE8">
        <w:rPr>
          <w:b/>
          <w:w w:val="88"/>
          <w:sz w:val="22"/>
          <w:szCs w:val="22"/>
        </w:rPr>
        <w:t>a</w:t>
      </w:r>
      <w:r w:rsidRPr="00E13CE8">
        <w:rPr>
          <w:rFonts w:cs="Times New Roman"/>
          <w:b/>
          <w:w w:val="88"/>
          <w:sz w:val="22"/>
          <w:szCs w:val="22"/>
        </w:rPr>
        <w:t>é</w:t>
      </w:r>
      <w:r w:rsidRPr="00E13CE8">
        <w:rPr>
          <w:b/>
          <w:w w:val="88"/>
          <w:sz w:val="22"/>
          <w:szCs w:val="22"/>
        </w:rPr>
        <w:t>ronef lourd</w:t>
      </w:r>
      <w:r w:rsidRPr="00E13CE8">
        <w:rPr>
          <w:rFonts w:cs="Times New Roman"/>
          <w:w w:val="88"/>
          <w:sz w:val="22"/>
          <w:szCs w:val="22"/>
        </w:rPr>
        <w:t>»</w:t>
      </w:r>
      <w:r w:rsidRPr="00E13CE8">
        <w:rPr>
          <w:w w:val="88"/>
          <w:sz w:val="22"/>
          <w:szCs w:val="22"/>
        </w:rPr>
        <w:t>: un a</w:t>
      </w:r>
      <w:r w:rsidRPr="00E13CE8">
        <w:rPr>
          <w:rFonts w:cs="Times New Roman"/>
          <w:w w:val="88"/>
          <w:sz w:val="22"/>
          <w:szCs w:val="22"/>
        </w:rPr>
        <w:t>é</w:t>
      </w:r>
      <w:r w:rsidRPr="00E13CE8">
        <w:rPr>
          <w:w w:val="88"/>
          <w:sz w:val="22"/>
          <w:szCs w:val="22"/>
        </w:rPr>
        <w:t>ronef class</w:t>
      </w:r>
      <w:r w:rsidRPr="00E13CE8">
        <w:rPr>
          <w:rFonts w:cs="Times New Roman"/>
          <w:w w:val="88"/>
          <w:sz w:val="22"/>
          <w:szCs w:val="22"/>
        </w:rPr>
        <w:t>é</w:t>
      </w:r>
      <w:r w:rsidRPr="00E13CE8">
        <w:rPr>
          <w:w w:val="88"/>
          <w:sz w:val="22"/>
          <w:szCs w:val="22"/>
        </w:rPr>
        <w:t xml:space="preserve"> comme avion avec une masse maximale au d</w:t>
      </w:r>
      <w:r w:rsidRPr="00E13CE8">
        <w:rPr>
          <w:rFonts w:cs="Times New Roman"/>
          <w:w w:val="88"/>
          <w:sz w:val="22"/>
          <w:szCs w:val="22"/>
        </w:rPr>
        <w:t>é</w:t>
      </w:r>
      <w:r w:rsidRPr="00E13CE8">
        <w:rPr>
          <w:w w:val="88"/>
          <w:sz w:val="22"/>
          <w:szCs w:val="22"/>
        </w:rPr>
        <w:t>collage sup</w:t>
      </w:r>
      <w:r w:rsidRPr="00E13CE8">
        <w:rPr>
          <w:rFonts w:cs="Times New Roman"/>
          <w:w w:val="88"/>
          <w:sz w:val="22"/>
          <w:szCs w:val="22"/>
        </w:rPr>
        <w:t>é</w:t>
      </w:r>
      <w:r w:rsidRPr="00E13CE8">
        <w:rPr>
          <w:w w:val="88"/>
          <w:sz w:val="22"/>
          <w:szCs w:val="22"/>
        </w:rPr>
        <w:t xml:space="preserve">rieure </w:t>
      </w:r>
      <w:r w:rsidRPr="00E13CE8">
        <w:rPr>
          <w:rFonts w:cs="Times New Roman"/>
          <w:w w:val="88"/>
          <w:sz w:val="22"/>
          <w:szCs w:val="22"/>
        </w:rPr>
        <w:t>à</w:t>
      </w:r>
      <w:r w:rsidRPr="00E13CE8">
        <w:rPr>
          <w:w w:val="88"/>
          <w:sz w:val="22"/>
          <w:szCs w:val="22"/>
        </w:rPr>
        <w:t xml:space="preserve"> 5 700 kilogrammes (kg), ou un h</w:t>
      </w:r>
      <w:r w:rsidRPr="00E13CE8">
        <w:rPr>
          <w:rFonts w:cs="Times New Roman"/>
          <w:w w:val="88"/>
          <w:sz w:val="22"/>
          <w:szCs w:val="22"/>
        </w:rPr>
        <w:t>é</w:t>
      </w:r>
      <w:r w:rsidRPr="00E13CE8">
        <w:rPr>
          <w:w w:val="88"/>
          <w:sz w:val="22"/>
          <w:szCs w:val="22"/>
        </w:rPr>
        <w:t>licopt</w:t>
      </w:r>
      <w:r w:rsidRPr="00E13CE8">
        <w:rPr>
          <w:rFonts w:cs="Times New Roman"/>
          <w:w w:val="88"/>
          <w:sz w:val="22"/>
          <w:szCs w:val="22"/>
        </w:rPr>
        <w:t>è</w:t>
      </w:r>
      <w:r w:rsidRPr="00E13CE8">
        <w:rPr>
          <w:w w:val="88"/>
          <w:sz w:val="22"/>
          <w:szCs w:val="22"/>
        </w:rPr>
        <w:t>re multimoteurs;</w:t>
      </w:r>
    </w:p>
    <w:p w:rsidR="00227FBF" w:rsidRPr="00E13CE8" w:rsidRDefault="00227FBF" w:rsidP="00227FBF">
      <w:pPr>
        <w:numPr>
          <w:ilvl w:val="0"/>
          <w:numId w:val="4"/>
        </w:numPr>
        <w:shd w:val="clear" w:color="auto" w:fill="FFFFFF"/>
        <w:tabs>
          <w:tab w:val="left" w:pos="567"/>
        </w:tabs>
        <w:spacing w:before="120" w:after="120" w:line="276" w:lineRule="auto"/>
        <w:ind w:right="174"/>
        <w:jc w:val="both"/>
        <w:rPr>
          <w:w w:val="88"/>
          <w:sz w:val="22"/>
          <w:szCs w:val="22"/>
        </w:rPr>
      </w:pPr>
      <w:r w:rsidRPr="00E13CE8">
        <w:rPr>
          <w:w w:val="88"/>
          <w:sz w:val="22"/>
          <w:szCs w:val="22"/>
        </w:rPr>
        <w:t>«</w:t>
      </w:r>
      <w:r w:rsidRPr="00E13CE8">
        <w:rPr>
          <w:b/>
          <w:w w:val="88"/>
          <w:sz w:val="22"/>
          <w:szCs w:val="22"/>
        </w:rPr>
        <w:t>maintenance»:</w:t>
      </w:r>
      <w:r w:rsidRPr="00E13CE8">
        <w:rPr>
          <w:w w:val="88"/>
          <w:sz w:val="22"/>
          <w:szCs w:val="22"/>
        </w:rPr>
        <w:t xml:space="preserve"> il peut s'agir de l'une des tâches ou d'une combinaison des tâches suivantes: révision, réparation, inspection, remplacement, modification</w:t>
      </w:r>
      <w:r w:rsidRPr="00E13CE8">
        <w:rPr>
          <w:b/>
          <w:w w:val="88"/>
          <w:sz w:val="22"/>
          <w:szCs w:val="22"/>
        </w:rPr>
        <w:t xml:space="preserve"> ou correct</w:t>
      </w:r>
      <w:r w:rsidRPr="00E13CE8">
        <w:rPr>
          <w:w w:val="88"/>
          <w:sz w:val="22"/>
          <w:szCs w:val="22"/>
        </w:rPr>
        <w:t>ion de défectuosité d'un aéronef ou</w:t>
      </w:r>
      <w:r w:rsidR="00CC4327" w:rsidRPr="00E13CE8">
        <w:rPr>
          <w:w w:val="88"/>
          <w:sz w:val="22"/>
          <w:szCs w:val="22"/>
        </w:rPr>
        <w:t xml:space="preserve"> d'un élément d'aéronef, à l'ex</w:t>
      </w:r>
      <w:r w:rsidRPr="00E13CE8">
        <w:rPr>
          <w:w w:val="88"/>
          <w:sz w:val="22"/>
          <w:szCs w:val="22"/>
        </w:rPr>
        <w:t>ception de la visite prévol;</w:t>
      </w:r>
    </w:p>
    <w:p w:rsidR="00227FBF" w:rsidRPr="00E13CE8" w:rsidRDefault="00227FBF" w:rsidP="00227FBF">
      <w:pPr>
        <w:numPr>
          <w:ilvl w:val="0"/>
          <w:numId w:val="4"/>
        </w:numPr>
        <w:shd w:val="clear" w:color="auto" w:fill="FFFFFF"/>
        <w:tabs>
          <w:tab w:val="left" w:pos="567"/>
        </w:tabs>
        <w:spacing w:before="120" w:after="120" w:line="276" w:lineRule="auto"/>
        <w:ind w:right="174"/>
        <w:jc w:val="both"/>
        <w:rPr>
          <w:w w:val="88"/>
          <w:sz w:val="22"/>
          <w:szCs w:val="22"/>
        </w:rPr>
      </w:pPr>
      <w:r w:rsidRPr="00E13CE8">
        <w:rPr>
          <w:w w:val="88"/>
          <w:sz w:val="22"/>
          <w:szCs w:val="22"/>
        </w:rPr>
        <w:t>«</w:t>
      </w:r>
      <w:r w:rsidRPr="00E13CE8">
        <w:rPr>
          <w:b/>
          <w:w w:val="88"/>
          <w:sz w:val="22"/>
          <w:szCs w:val="22"/>
        </w:rPr>
        <w:t>organisme</w:t>
      </w:r>
      <w:r w:rsidRPr="00E13CE8">
        <w:rPr>
          <w:w w:val="88"/>
          <w:sz w:val="22"/>
          <w:szCs w:val="22"/>
        </w:rPr>
        <w:t>»: une personne physique, une personne morale ou une partie de personne morale. Un tel organisme peut être établi en plusieurs lieux situés dans ou à l'extérieur du territoire des États membres et des Etats associés;</w:t>
      </w:r>
    </w:p>
    <w:p w:rsidR="00227FBF" w:rsidRPr="00E13CE8" w:rsidRDefault="00227FBF" w:rsidP="00227FBF">
      <w:pPr>
        <w:numPr>
          <w:ilvl w:val="0"/>
          <w:numId w:val="4"/>
        </w:numPr>
        <w:shd w:val="clear" w:color="auto" w:fill="FFFFFF"/>
        <w:tabs>
          <w:tab w:val="left" w:pos="567"/>
        </w:tabs>
        <w:spacing w:before="120" w:after="120" w:line="276" w:lineRule="auto"/>
        <w:ind w:right="174"/>
        <w:jc w:val="both"/>
        <w:rPr>
          <w:w w:val="88"/>
          <w:sz w:val="22"/>
          <w:szCs w:val="22"/>
        </w:rPr>
      </w:pPr>
      <w:r w:rsidRPr="00E13CE8">
        <w:rPr>
          <w:w w:val="88"/>
          <w:sz w:val="22"/>
          <w:szCs w:val="22"/>
        </w:rPr>
        <w:t>«</w:t>
      </w:r>
      <w:r w:rsidRPr="00E13CE8">
        <w:rPr>
          <w:b/>
          <w:w w:val="88"/>
          <w:sz w:val="22"/>
          <w:szCs w:val="22"/>
        </w:rPr>
        <w:t>visite prévol</w:t>
      </w:r>
      <w:r w:rsidRPr="00E13CE8">
        <w:rPr>
          <w:w w:val="88"/>
          <w:sz w:val="22"/>
          <w:szCs w:val="22"/>
        </w:rPr>
        <w:t>»: l'inspection effectuée avant le vol pour s'assurer que l'aéronef est apte à effectuer le vol considéré;</w:t>
      </w:r>
    </w:p>
    <w:p w:rsidR="00227FBF" w:rsidRPr="00E13CE8" w:rsidRDefault="00227FBF" w:rsidP="00227FBF">
      <w:pPr>
        <w:numPr>
          <w:ilvl w:val="0"/>
          <w:numId w:val="4"/>
        </w:numPr>
        <w:shd w:val="clear" w:color="auto" w:fill="FFFFFF"/>
        <w:tabs>
          <w:tab w:val="left" w:pos="567"/>
        </w:tabs>
        <w:spacing w:before="120" w:after="120" w:line="276" w:lineRule="auto"/>
        <w:ind w:right="174" w:hanging="436"/>
        <w:jc w:val="both"/>
        <w:rPr>
          <w:w w:val="88"/>
          <w:sz w:val="22"/>
          <w:szCs w:val="22"/>
        </w:rPr>
      </w:pPr>
      <w:r w:rsidRPr="00E13CE8">
        <w:rPr>
          <w:w w:val="88"/>
          <w:sz w:val="22"/>
          <w:szCs w:val="22"/>
        </w:rPr>
        <w:lastRenderedPageBreak/>
        <w:t>«</w:t>
      </w:r>
      <w:r w:rsidRPr="00E13CE8">
        <w:rPr>
          <w:b/>
          <w:w w:val="88"/>
          <w:sz w:val="22"/>
          <w:szCs w:val="22"/>
        </w:rPr>
        <w:t xml:space="preserve">aéronef </w:t>
      </w:r>
      <w:r w:rsidR="00CC4327" w:rsidRPr="00E13CE8">
        <w:rPr>
          <w:b/>
          <w:w w:val="88"/>
          <w:sz w:val="22"/>
          <w:szCs w:val="22"/>
        </w:rPr>
        <w:t>E</w:t>
      </w:r>
      <w:r w:rsidRPr="00E13CE8">
        <w:rPr>
          <w:b/>
          <w:w w:val="88"/>
          <w:sz w:val="22"/>
          <w:szCs w:val="22"/>
        </w:rPr>
        <w:t>LA1</w:t>
      </w:r>
      <w:r w:rsidRPr="00E13CE8">
        <w:rPr>
          <w:w w:val="88"/>
          <w:sz w:val="22"/>
          <w:szCs w:val="22"/>
        </w:rPr>
        <w:t>»: aéronef léger habité:</w:t>
      </w:r>
    </w:p>
    <w:p w:rsidR="00227FBF" w:rsidRPr="00E13CE8" w:rsidRDefault="00227FBF" w:rsidP="00227FBF">
      <w:pPr>
        <w:numPr>
          <w:ilvl w:val="0"/>
          <w:numId w:val="5"/>
        </w:numPr>
        <w:shd w:val="clear" w:color="auto" w:fill="FFFFFF"/>
        <w:tabs>
          <w:tab w:val="left" w:pos="567"/>
        </w:tabs>
        <w:spacing w:before="120" w:after="120" w:line="276" w:lineRule="auto"/>
        <w:ind w:left="1134" w:right="174" w:hanging="141"/>
        <w:jc w:val="both"/>
        <w:rPr>
          <w:w w:val="88"/>
          <w:sz w:val="22"/>
          <w:szCs w:val="22"/>
        </w:rPr>
      </w:pPr>
      <w:r w:rsidRPr="00E13CE8">
        <w:rPr>
          <w:w w:val="88"/>
          <w:sz w:val="22"/>
          <w:szCs w:val="22"/>
        </w:rPr>
        <w:t>un avion d'une masse maximale au décollage (MTOM) inférieure ou égale à 1 200 kg, non classé comme aéronef à motorisation complexe;</w:t>
      </w:r>
    </w:p>
    <w:p w:rsidR="00227FBF" w:rsidRPr="00E13CE8" w:rsidRDefault="00227FBF" w:rsidP="00227FBF">
      <w:pPr>
        <w:numPr>
          <w:ilvl w:val="0"/>
          <w:numId w:val="5"/>
        </w:numPr>
        <w:shd w:val="clear" w:color="auto" w:fill="FFFFFF"/>
        <w:tabs>
          <w:tab w:val="left" w:pos="567"/>
        </w:tabs>
        <w:spacing w:before="120" w:after="120" w:line="276" w:lineRule="auto"/>
        <w:ind w:left="1134" w:right="174" w:hanging="141"/>
        <w:jc w:val="both"/>
        <w:rPr>
          <w:w w:val="88"/>
          <w:sz w:val="22"/>
          <w:szCs w:val="22"/>
        </w:rPr>
      </w:pPr>
      <w:r w:rsidRPr="00E13CE8">
        <w:rPr>
          <w:w w:val="88"/>
          <w:sz w:val="22"/>
          <w:szCs w:val="22"/>
        </w:rPr>
        <w:t>un planeur ou motoplaneur d'une MTOM inférieure ou égale à 1 200 kg;</w:t>
      </w:r>
    </w:p>
    <w:p w:rsidR="00227FBF" w:rsidRPr="00E13CE8" w:rsidRDefault="00227FBF" w:rsidP="00227FBF">
      <w:pPr>
        <w:numPr>
          <w:ilvl w:val="0"/>
          <w:numId w:val="5"/>
        </w:numPr>
        <w:shd w:val="clear" w:color="auto" w:fill="FFFFFF"/>
        <w:tabs>
          <w:tab w:val="left" w:pos="567"/>
        </w:tabs>
        <w:spacing w:before="120" w:after="120" w:line="276" w:lineRule="auto"/>
        <w:ind w:left="1134" w:right="174" w:hanging="141"/>
        <w:jc w:val="both"/>
        <w:rPr>
          <w:w w:val="88"/>
          <w:sz w:val="22"/>
          <w:szCs w:val="22"/>
        </w:rPr>
      </w:pPr>
      <w:r w:rsidRPr="00E13CE8">
        <w:rPr>
          <w:w w:val="88"/>
          <w:sz w:val="22"/>
          <w:szCs w:val="22"/>
        </w:rPr>
        <w:t>un ballon dont le volume maximal par construction des gaz de sustentation ou d'air chaud n'excède pas 3 400 m</w:t>
      </w:r>
      <w:r w:rsidRPr="00E13CE8">
        <w:rPr>
          <w:w w:val="88"/>
          <w:sz w:val="22"/>
          <w:szCs w:val="22"/>
          <w:vertAlign w:val="superscript"/>
        </w:rPr>
        <w:t>3</w:t>
      </w:r>
      <w:r w:rsidRPr="00E13CE8">
        <w:rPr>
          <w:w w:val="88"/>
          <w:sz w:val="22"/>
          <w:szCs w:val="22"/>
        </w:rPr>
        <w:t xml:space="preserve"> pour les ballons à air chaud, 1 050 m</w:t>
      </w:r>
      <w:r w:rsidRPr="00E13CE8">
        <w:rPr>
          <w:w w:val="88"/>
          <w:sz w:val="22"/>
          <w:szCs w:val="22"/>
          <w:vertAlign w:val="superscript"/>
        </w:rPr>
        <w:t>3</w:t>
      </w:r>
      <w:r w:rsidRPr="00E13CE8">
        <w:rPr>
          <w:w w:val="88"/>
          <w:sz w:val="22"/>
          <w:szCs w:val="22"/>
        </w:rPr>
        <w:t xml:space="preserve"> pour les ballons à gaz et 300 m</w:t>
      </w:r>
      <w:r w:rsidRPr="00E13CE8">
        <w:rPr>
          <w:w w:val="88"/>
          <w:sz w:val="22"/>
          <w:szCs w:val="22"/>
          <w:vertAlign w:val="superscript"/>
        </w:rPr>
        <w:t>3</w:t>
      </w:r>
      <w:r w:rsidRPr="00E13CE8">
        <w:rPr>
          <w:w w:val="88"/>
          <w:sz w:val="22"/>
          <w:szCs w:val="22"/>
        </w:rPr>
        <w:t xml:space="preserve"> pour les ballons à gaz captifs ;</w:t>
      </w:r>
    </w:p>
    <w:p w:rsidR="00227FBF" w:rsidRPr="00E13CE8" w:rsidRDefault="00227FBF" w:rsidP="00227FBF">
      <w:pPr>
        <w:numPr>
          <w:ilvl w:val="0"/>
          <w:numId w:val="5"/>
        </w:numPr>
        <w:shd w:val="clear" w:color="auto" w:fill="FFFFFF"/>
        <w:tabs>
          <w:tab w:val="left" w:pos="567"/>
        </w:tabs>
        <w:spacing w:before="120" w:after="120" w:line="276" w:lineRule="auto"/>
        <w:ind w:left="1134" w:right="174" w:hanging="141"/>
        <w:jc w:val="both"/>
        <w:rPr>
          <w:w w:val="88"/>
          <w:sz w:val="22"/>
          <w:szCs w:val="22"/>
        </w:rPr>
      </w:pPr>
      <w:r w:rsidRPr="00E13CE8">
        <w:rPr>
          <w:w w:val="88"/>
          <w:sz w:val="22"/>
          <w:szCs w:val="22"/>
        </w:rPr>
        <w:t>un dirigeable conçu pour 4 occupants au maximum et dont le volume maximal par construction des gaz de sustentation ou d'air chaud n'excède pas 3 400 m</w:t>
      </w:r>
      <w:r w:rsidRPr="00E13CE8">
        <w:rPr>
          <w:w w:val="88"/>
          <w:sz w:val="22"/>
          <w:szCs w:val="22"/>
          <w:vertAlign w:val="superscript"/>
        </w:rPr>
        <w:t>3</w:t>
      </w:r>
      <w:r w:rsidRPr="00E13CE8">
        <w:rPr>
          <w:w w:val="88"/>
          <w:sz w:val="22"/>
          <w:szCs w:val="22"/>
        </w:rPr>
        <w:t xml:space="preserve"> pour les dirigeables à air chaud et 1 000 m</w:t>
      </w:r>
      <w:r w:rsidRPr="00E13CE8">
        <w:rPr>
          <w:w w:val="88"/>
          <w:sz w:val="22"/>
          <w:szCs w:val="22"/>
          <w:vertAlign w:val="superscript"/>
        </w:rPr>
        <w:t>3</w:t>
      </w:r>
      <w:r w:rsidR="00CC4327" w:rsidRPr="00E13CE8">
        <w:rPr>
          <w:w w:val="88"/>
          <w:sz w:val="22"/>
          <w:szCs w:val="22"/>
        </w:rPr>
        <w:t xml:space="preserve"> pour les dirigea</w:t>
      </w:r>
      <w:r w:rsidRPr="00E13CE8">
        <w:rPr>
          <w:w w:val="88"/>
          <w:sz w:val="22"/>
          <w:szCs w:val="22"/>
        </w:rPr>
        <w:t>bles à gaz;</w:t>
      </w:r>
    </w:p>
    <w:p w:rsidR="00227FBF" w:rsidRPr="00E13CE8" w:rsidRDefault="00227FBF" w:rsidP="00227FBF">
      <w:pPr>
        <w:numPr>
          <w:ilvl w:val="0"/>
          <w:numId w:val="4"/>
        </w:numPr>
        <w:shd w:val="clear" w:color="auto" w:fill="FFFFFF"/>
        <w:tabs>
          <w:tab w:val="left" w:pos="567"/>
        </w:tabs>
        <w:spacing w:before="120" w:after="120" w:line="276" w:lineRule="auto"/>
        <w:ind w:right="174" w:hanging="436"/>
        <w:jc w:val="both"/>
        <w:rPr>
          <w:w w:val="88"/>
          <w:sz w:val="22"/>
          <w:szCs w:val="22"/>
        </w:rPr>
      </w:pPr>
      <w:r w:rsidRPr="00E13CE8">
        <w:rPr>
          <w:rFonts w:eastAsia="Arial Unicode MS"/>
          <w:sz w:val="22"/>
          <w:szCs w:val="22"/>
        </w:rPr>
        <w:t xml:space="preserve">«aéronef </w:t>
      </w:r>
      <w:r w:rsidR="00CC4327" w:rsidRPr="00E13CE8">
        <w:rPr>
          <w:rFonts w:eastAsia="Arial Unicode MS"/>
          <w:sz w:val="22"/>
          <w:szCs w:val="22"/>
        </w:rPr>
        <w:t>E</w:t>
      </w:r>
      <w:r w:rsidRPr="00E13CE8">
        <w:rPr>
          <w:rFonts w:eastAsia="Arial Unicode MS"/>
          <w:sz w:val="22"/>
          <w:szCs w:val="22"/>
        </w:rPr>
        <w:t>LA2»: aéronef léger habité:</w:t>
      </w:r>
    </w:p>
    <w:p w:rsidR="00227FBF" w:rsidRPr="00E13CE8" w:rsidRDefault="00227FBF" w:rsidP="00227FBF">
      <w:pPr>
        <w:pStyle w:val="norm"/>
        <w:numPr>
          <w:ilvl w:val="0"/>
          <w:numId w:val="6"/>
        </w:numPr>
        <w:spacing w:after="120" w:line="276" w:lineRule="auto"/>
        <w:ind w:left="1134" w:hanging="54"/>
        <w:rPr>
          <w:rFonts w:ascii="Arial" w:eastAsia="Arial Unicode MS" w:hAnsi="Arial" w:cs="Arial"/>
          <w:sz w:val="22"/>
          <w:szCs w:val="22"/>
          <w:lang w:val="fr-FR"/>
        </w:rPr>
      </w:pPr>
      <w:r w:rsidRPr="00E13CE8">
        <w:rPr>
          <w:rFonts w:ascii="Arial" w:eastAsia="Arial Unicode MS" w:hAnsi="Arial" w:cs="Arial" w:hint="eastAsia"/>
          <w:sz w:val="22"/>
          <w:szCs w:val="22"/>
          <w:lang w:val="fr-FR"/>
        </w:rPr>
        <w:t>un avion d'une masse maximale au décollage (MTOM) inférieure ou égale à 2 000 kg, non classé comme aéronef motorisé complexe;</w:t>
      </w:r>
    </w:p>
    <w:p w:rsidR="00227FBF" w:rsidRPr="00E13CE8" w:rsidRDefault="00227FBF" w:rsidP="00227FBF">
      <w:pPr>
        <w:pStyle w:val="norm"/>
        <w:numPr>
          <w:ilvl w:val="0"/>
          <w:numId w:val="6"/>
        </w:numPr>
        <w:spacing w:after="120" w:line="276" w:lineRule="auto"/>
        <w:ind w:left="1134" w:hanging="54"/>
        <w:rPr>
          <w:rFonts w:ascii="Arial" w:eastAsia="Arial Unicode MS" w:hAnsi="Arial" w:cs="Arial"/>
          <w:sz w:val="22"/>
          <w:szCs w:val="22"/>
          <w:lang w:val="fr-FR"/>
        </w:rPr>
      </w:pPr>
      <w:r w:rsidRPr="00E13CE8">
        <w:rPr>
          <w:rFonts w:ascii="Arial" w:eastAsia="Arial Unicode MS" w:hAnsi="Arial" w:cs="Arial" w:hint="eastAsia"/>
          <w:sz w:val="22"/>
          <w:szCs w:val="22"/>
          <w:lang w:val="fr-FR"/>
        </w:rPr>
        <w:t>un planeur ou motoplaneur d'une MTOM inférieure ou égale à 2 000 kg;</w:t>
      </w:r>
    </w:p>
    <w:p w:rsidR="00227FBF" w:rsidRPr="00E13CE8" w:rsidRDefault="00227FBF" w:rsidP="00227FBF">
      <w:pPr>
        <w:pStyle w:val="norm"/>
        <w:numPr>
          <w:ilvl w:val="0"/>
          <w:numId w:val="6"/>
        </w:numPr>
        <w:spacing w:after="120" w:line="276" w:lineRule="auto"/>
        <w:ind w:left="1134" w:hanging="54"/>
        <w:rPr>
          <w:rFonts w:ascii="Arial" w:eastAsia="Arial Unicode MS" w:hAnsi="Arial" w:cs="Arial"/>
          <w:sz w:val="22"/>
          <w:szCs w:val="22"/>
          <w:lang w:val="fr-FR"/>
        </w:rPr>
      </w:pPr>
      <w:r w:rsidRPr="00E13CE8">
        <w:rPr>
          <w:rFonts w:ascii="Arial" w:eastAsia="Arial Unicode MS" w:hAnsi="Arial" w:cs="Arial" w:hint="eastAsia"/>
          <w:sz w:val="22"/>
          <w:szCs w:val="22"/>
          <w:lang w:val="fr-FR"/>
        </w:rPr>
        <w:t>un ballon;</w:t>
      </w:r>
    </w:p>
    <w:p w:rsidR="00227FBF" w:rsidRPr="00E13CE8" w:rsidRDefault="00227FBF" w:rsidP="00227FBF">
      <w:pPr>
        <w:pStyle w:val="norm"/>
        <w:numPr>
          <w:ilvl w:val="0"/>
          <w:numId w:val="6"/>
        </w:numPr>
        <w:spacing w:after="120" w:line="276" w:lineRule="auto"/>
        <w:ind w:left="1134" w:hanging="54"/>
        <w:rPr>
          <w:rFonts w:ascii="Arial" w:eastAsia="Arial Unicode MS" w:hAnsi="Arial" w:cs="Arial"/>
          <w:sz w:val="22"/>
          <w:szCs w:val="22"/>
          <w:lang w:val="fr-FR"/>
        </w:rPr>
      </w:pPr>
      <w:r w:rsidRPr="00E13CE8">
        <w:rPr>
          <w:rFonts w:ascii="Arial" w:eastAsia="Arial Unicode MS" w:hAnsi="Arial" w:cs="Arial" w:hint="eastAsia"/>
          <w:sz w:val="22"/>
          <w:szCs w:val="22"/>
          <w:lang w:val="fr-FR"/>
        </w:rPr>
        <w:t>un dirigeable à air chaud;</w:t>
      </w:r>
    </w:p>
    <w:p w:rsidR="00227FBF" w:rsidRPr="00E13CE8" w:rsidRDefault="00227FBF" w:rsidP="00227FBF">
      <w:pPr>
        <w:pStyle w:val="norm"/>
        <w:numPr>
          <w:ilvl w:val="0"/>
          <w:numId w:val="6"/>
        </w:numPr>
        <w:spacing w:after="120" w:line="276" w:lineRule="auto"/>
        <w:ind w:left="1134" w:hanging="54"/>
        <w:rPr>
          <w:rFonts w:ascii="Arial" w:eastAsia="Arial Unicode MS" w:hAnsi="Arial" w:cs="Arial"/>
          <w:sz w:val="22"/>
          <w:szCs w:val="22"/>
          <w:lang w:val="fr-FR"/>
        </w:rPr>
      </w:pPr>
      <w:r w:rsidRPr="00E13CE8">
        <w:rPr>
          <w:rFonts w:ascii="Arial" w:eastAsia="Arial Unicode MS" w:hAnsi="Arial" w:cs="Arial" w:hint="eastAsia"/>
          <w:sz w:val="22"/>
          <w:szCs w:val="22"/>
          <w:lang w:val="fr-FR"/>
        </w:rPr>
        <w:t>un dirigeable à gaz présentant toutes les caractéristiques suivantes:</w:t>
      </w:r>
    </w:p>
    <w:p w:rsidR="00227FBF" w:rsidRPr="00E13CE8" w:rsidRDefault="00227FBF" w:rsidP="00227FBF">
      <w:pPr>
        <w:pStyle w:val="norm"/>
        <w:numPr>
          <w:ilvl w:val="0"/>
          <w:numId w:val="7"/>
        </w:numPr>
        <w:tabs>
          <w:tab w:val="left" w:pos="1560"/>
        </w:tabs>
        <w:spacing w:after="120" w:line="276" w:lineRule="auto"/>
        <w:ind w:left="1701" w:hanging="567"/>
        <w:rPr>
          <w:rFonts w:ascii="Arial" w:eastAsia="Arial Unicode MS" w:hAnsi="Arial" w:cs="Arial"/>
          <w:sz w:val="22"/>
          <w:szCs w:val="22"/>
          <w:lang w:val="fr-FR"/>
        </w:rPr>
      </w:pPr>
      <w:r w:rsidRPr="00E13CE8">
        <w:rPr>
          <w:rFonts w:ascii="Arial" w:eastAsia="Arial Unicode MS" w:hAnsi="Arial" w:cs="Arial" w:hint="eastAsia"/>
          <w:sz w:val="22"/>
          <w:szCs w:val="22"/>
          <w:lang w:val="fr-FR"/>
        </w:rPr>
        <w:t>poids statique de 3 % maximum,</w:t>
      </w:r>
    </w:p>
    <w:p w:rsidR="00227FBF" w:rsidRPr="00E13CE8" w:rsidRDefault="00227FBF" w:rsidP="00227FBF">
      <w:pPr>
        <w:pStyle w:val="norm"/>
        <w:numPr>
          <w:ilvl w:val="0"/>
          <w:numId w:val="7"/>
        </w:numPr>
        <w:tabs>
          <w:tab w:val="left" w:pos="1560"/>
        </w:tabs>
        <w:spacing w:after="120" w:line="276" w:lineRule="auto"/>
        <w:ind w:left="1701" w:hanging="567"/>
        <w:rPr>
          <w:rFonts w:ascii="Arial" w:eastAsia="Arial Unicode MS" w:hAnsi="Arial" w:cs="Arial"/>
          <w:sz w:val="22"/>
          <w:szCs w:val="22"/>
          <w:lang w:val="fr-FR"/>
        </w:rPr>
      </w:pPr>
      <w:r w:rsidRPr="00E13CE8">
        <w:rPr>
          <w:rFonts w:ascii="Arial" w:eastAsia="Arial Unicode MS" w:hAnsi="Arial" w:cs="Arial" w:hint="eastAsia"/>
          <w:sz w:val="22"/>
          <w:szCs w:val="22"/>
          <w:lang w:val="fr-FR"/>
        </w:rPr>
        <w:t>poussée non dirigée (sauf inversion de poussée),</w:t>
      </w:r>
    </w:p>
    <w:p w:rsidR="00227FBF" w:rsidRPr="00E13CE8" w:rsidRDefault="00227FBF" w:rsidP="00227FBF">
      <w:pPr>
        <w:pStyle w:val="norm"/>
        <w:numPr>
          <w:ilvl w:val="0"/>
          <w:numId w:val="7"/>
        </w:numPr>
        <w:tabs>
          <w:tab w:val="left" w:pos="1560"/>
        </w:tabs>
        <w:spacing w:after="120" w:line="276" w:lineRule="auto"/>
        <w:ind w:left="1560" w:hanging="426"/>
        <w:rPr>
          <w:rFonts w:ascii="Arial" w:eastAsia="Arial Unicode MS" w:hAnsi="Arial" w:cs="Arial"/>
          <w:sz w:val="22"/>
          <w:szCs w:val="22"/>
          <w:lang w:val="fr-FR"/>
        </w:rPr>
      </w:pPr>
      <w:r w:rsidRPr="00E13CE8">
        <w:rPr>
          <w:rFonts w:ascii="Arial" w:eastAsia="Arial Unicode MS" w:hAnsi="Arial" w:cs="Arial" w:hint="eastAsia"/>
          <w:sz w:val="22"/>
          <w:szCs w:val="22"/>
          <w:lang w:val="fr-FR"/>
        </w:rPr>
        <w:t>conception simple et classique de la structure, du système de commande et du système de ballonnets, et</w:t>
      </w:r>
    </w:p>
    <w:p w:rsidR="00227FBF" w:rsidRPr="00E13CE8" w:rsidRDefault="00227FBF" w:rsidP="00227FBF">
      <w:pPr>
        <w:pStyle w:val="norm"/>
        <w:numPr>
          <w:ilvl w:val="0"/>
          <w:numId w:val="7"/>
        </w:numPr>
        <w:tabs>
          <w:tab w:val="left" w:pos="1560"/>
        </w:tabs>
        <w:spacing w:after="120" w:line="276" w:lineRule="auto"/>
        <w:ind w:left="1701" w:hanging="567"/>
        <w:rPr>
          <w:rFonts w:ascii="Arial" w:eastAsia="Arial Unicode MS" w:hAnsi="Arial" w:cs="Arial"/>
          <w:sz w:val="22"/>
          <w:szCs w:val="22"/>
          <w:lang w:val="fr-FR"/>
        </w:rPr>
      </w:pPr>
      <w:r w:rsidRPr="00E13CE8">
        <w:rPr>
          <w:rFonts w:ascii="Arial" w:eastAsia="Arial Unicode MS" w:hAnsi="Arial" w:cs="Arial" w:hint="eastAsia"/>
          <w:sz w:val="22"/>
          <w:szCs w:val="22"/>
          <w:lang w:val="fr-FR"/>
        </w:rPr>
        <w:t>commandes non assistées;</w:t>
      </w:r>
    </w:p>
    <w:p w:rsidR="00227FBF" w:rsidRPr="00E13CE8" w:rsidRDefault="00227FBF" w:rsidP="00227FBF">
      <w:pPr>
        <w:pStyle w:val="norm"/>
        <w:numPr>
          <w:ilvl w:val="0"/>
          <w:numId w:val="6"/>
        </w:numPr>
        <w:spacing w:after="120" w:line="276" w:lineRule="auto"/>
        <w:ind w:left="1134" w:hanging="54"/>
        <w:rPr>
          <w:rFonts w:ascii="Arial" w:eastAsia="Arial Unicode MS" w:hAnsi="Arial" w:cs="Arial"/>
          <w:sz w:val="22"/>
          <w:szCs w:val="22"/>
          <w:lang w:val="fr-FR"/>
        </w:rPr>
      </w:pPr>
      <w:r w:rsidRPr="00E13CE8">
        <w:rPr>
          <w:rFonts w:ascii="Arial" w:eastAsia="Arial Unicode MS" w:hAnsi="Arial" w:cs="Arial"/>
          <w:sz w:val="22"/>
          <w:szCs w:val="22"/>
          <w:lang w:val="fr-FR"/>
        </w:rPr>
        <w:t>un aéronef à voilure tournante très léger</w:t>
      </w:r>
    </w:p>
    <w:p w:rsidR="00227FBF" w:rsidRPr="00E13CE8" w:rsidRDefault="00227FBF" w:rsidP="00227FBF">
      <w:pPr>
        <w:numPr>
          <w:ilvl w:val="0"/>
          <w:numId w:val="4"/>
        </w:numPr>
        <w:shd w:val="clear" w:color="auto" w:fill="FFFFFF"/>
        <w:tabs>
          <w:tab w:val="left" w:pos="567"/>
        </w:tabs>
        <w:spacing w:before="120" w:after="120" w:line="276" w:lineRule="auto"/>
        <w:ind w:right="174" w:hanging="436"/>
        <w:jc w:val="both"/>
        <w:rPr>
          <w:rFonts w:eastAsia="Arial Unicode MS"/>
          <w:sz w:val="22"/>
          <w:szCs w:val="22"/>
        </w:rPr>
      </w:pPr>
      <w:r w:rsidRPr="00E13CE8">
        <w:rPr>
          <w:w w:val="88"/>
          <w:sz w:val="22"/>
          <w:szCs w:val="22"/>
        </w:rPr>
        <w:t>«</w:t>
      </w:r>
      <w:r w:rsidRPr="00E13CE8">
        <w:rPr>
          <w:b/>
          <w:w w:val="88"/>
          <w:sz w:val="22"/>
          <w:szCs w:val="22"/>
        </w:rPr>
        <w:t>aéronef LSA</w:t>
      </w:r>
      <w:r w:rsidRPr="00E13CE8">
        <w:rPr>
          <w:w w:val="88"/>
          <w:sz w:val="22"/>
          <w:szCs w:val="22"/>
        </w:rPr>
        <w:t>»: un aéronef léger de sport ayant toutes les caractéristiques suivantes:</w:t>
      </w:r>
    </w:p>
    <w:p w:rsidR="00227FBF" w:rsidRPr="00E13CE8" w:rsidRDefault="00227FBF" w:rsidP="00227FBF">
      <w:pPr>
        <w:pStyle w:val="norm"/>
        <w:numPr>
          <w:ilvl w:val="0"/>
          <w:numId w:val="8"/>
        </w:numPr>
        <w:spacing w:after="120" w:line="276" w:lineRule="auto"/>
        <w:ind w:left="1134" w:hanging="54"/>
        <w:rPr>
          <w:rFonts w:ascii="Arial" w:eastAsia="Arial Unicode MS" w:hAnsi="Arial" w:cs="Arial"/>
          <w:sz w:val="22"/>
          <w:szCs w:val="22"/>
          <w:lang w:val="fr-FR"/>
        </w:rPr>
      </w:pPr>
      <w:r w:rsidRPr="00E13CE8">
        <w:rPr>
          <w:rFonts w:ascii="Arial" w:hAnsi="Arial" w:cs="Arial"/>
          <w:w w:val="88"/>
          <w:sz w:val="22"/>
          <w:szCs w:val="22"/>
          <w:lang w:val="fr-FR"/>
        </w:rPr>
        <w:t>une masse maximale au d</w:t>
      </w:r>
      <w:r w:rsidRPr="00E13CE8">
        <w:rPr>
          <w:rFonts w:ascii="Arial" w:hAnsi="Arial" w:cs="Arial" w:hint="eastAsia"/>
          <w:w w:val="88"/>
          <w:sz w:val="22"/>
          <w:szCs w:val="22"/>
          <w:lang w:val="fr-FR"/>
        </w:rPr>
        <w:t>é</w:t>
      </w:r>
      <w:r w:rsidRPr="00E13CE8">
        <w:rPr>
          <w:rFonts w:ascii="Arial" w:hAnsi="Arial" w:cs="Arial"/>
          <w:w w:val="88"/>
          <w:sz w:val="22"/>
          <w:szCs w:val="22"/>
          <w:lang w:val="fr-FR"/>
        </w:rPr>
        <w:t xml:space="preserve">collage </w:t>
      </w:r>
      <w:r w:rsidR="00CC4327" w:rsidRPr="00E13CE8">
        <w:rPr>
          <w:rFonts w:ascii="Arial" w:hAnsi="Arial" w:cs="Arial"/>
          <w:w w:val="88"/>
          <w:sz w:val="22"/>
          <w:szCs w:val="22"/>
          <w:lang w:val="fr-FR"/>
        </w:rPr>
        <w:t xml:space="preserve">(MTOM) </w:t>
      </w:r>
      <w:r w:rsidRPr="00E13CE8">
        <w:rPr>
          <w:rFonts w:ascii="Arial" w:hAnsi="Arial" w:cs="Arial"/>
          <w:w w:val="88"/>
          <w:sz w:val="22"/>
          <w:szCs w:val="22"/>
          <w:lang w:val="fr-FR"/>
        </w:rPr>
        <w:t>n'exc</w:t>
      </w:r>
      <w:r w:rsidRPr="00E13CE8">
        <w:rPr>
          <w:rFonts w:ascii="Arial" w:hAnsi="Arial" w:cs="Arial" w:hint="eastAsia"/>
          <w:w w:val="88"/>
          <w:sz w:val="22"/>
          <w:szCs w:val="22"/>
          <w:lang w:val="fr-FR"/>
        </w:rPr>
        <w:t>é</w:t>
      </w:r>
      <w:r w:rsidRPr="00E13CE8">
        <w:rPr>
          <w:rFonts w:ascii="Arial" w:hAnsi="Arial" w:cs="Arial"/>
          <w:w w:val="88"/>
          <w:sz w:val="22"/>
          <w:szCs w:val="22"/>
          <w:lang w:val="fr-FR"/>
        </w:rPr>
        <w:t>dant pas 600 kg;</w:t>
      </w:r>
    </w:p>
    <w:p w:rsidR="00227FBF" w:rsidRPr="00E13CE8" w:rsidRDefault="00227FBF" w:rsidP="00227FBF">
      <w:pPr>
        <w:pStyle w:val="norm"/>
        <w:numPr>
          <w:ilvl w:val="0"/>
          <w:numId w:val="8"/>
        </w:numPr>
        <w:spacing w:after="120" w:line="276" w:lineRule="auto"/>
        <w:ind w:left="1134" w:hanging="54"/>
        <w:rPr>
          <w:rFonts w:ascii="Arial" w:eastAsia="Arial Unicode MS" w:hAnsi="Arial" w:cs="Arial"/>
          <w:sz w:val="22"/>
          <w:szCs w:val="22"/>
          <w:lang w:val="fr-FR"/>
        </w:rPr>
      </w:pPr>
      <w:r w:rsidRPr="00E13CE8">
        <w:rPr>
          <w:rFonts w:ascii="Arial" w:hAnsi="Arial" w:cs="Arial"/>
          <w:w w:val="88"/>
          <w:sz w:val="22"/>
          <w:szCs w:val="22"/>
          <w:lang w:val="fr-FR"/>
        </w:rPr>
        <w:t>une vitesse de d</w:t>
      </w:r>
      <w:r w:rsidRPr="00E13CE8">
        <w:rPr>
          <w:rFonts w:ascii="Arial" w:hAnsi="Arial" w:cs="Arial" w:hint="eastAsia"/>
          <w:w w:val="88"/>
          <w:sz w:val="22"/>
          <w:szCs w:val="22"/>
          <w:lang w:val="fr-FR"/>
        </w:rPr>
        <w:t>é</w:t>
      </w:r>
      <w:r w:rsidRPr="00E13CE8">
        <w:rPr>
          <w:rFonts w:ascii="Arial" w:hAnsi="Arial" w:cs="Arial"/>
          <w:w w:val="88"/>
          <w:sz w:val="22"/>
          <w:szCs w:val="22"/>
          <w:lang w:val="fr-FR"/>
        </w:rPr>
        <w:t>crochage en configuration d'atterrissage (VS0) maximale ne d</w:t>
      </w:r>
      <w:r w:rsidRPr="00E13CE8">
        <w:rPr>
          <w:rFonts w:ascii="Arial" w:hAnsi="Arial" w:cs="Arial" w:hint="eastAsia"/>
          <w:w w:val="88"/>
          <w:sz w:val="22"/>
          <w:szCs w:val="22"/>
          <w:lang w:val="fr-FR"/>
        </w:rPr>
        <w:t>é</w:t>
      </w:r>
      <w:r w:rsidRPr="00E13CE8">
        <w:rPr>
          <w:rFonts w:ascii="Arial" w:hAnsi="Arial" w:cs="Arial"/>
          <w:w w:val="88"/>
          <w:sz w:val="22"/>
          <w:szCs w:val="22"/>
          <w:lang w:val="fr-FR"/>
        </w:rPr>
        <w:t>passant pas 45 n</w:t>
      </w:r>
      <w:r w:rsidRPr="00E13CE8">
        <w:rPr>
          <w:rFonts w:ascii="Arial" w:hAnsi="Arial" w:cs="Arial" w:hint="eastAsia"/>
          <w:w w:val="88"/>
          <w:sz w:val="22"/>
          <w:szCs w:val="22"/>
          <w:lang w:val="fr-FR"/>
        </w:rPr>
        <w:t>œ</w:t>
      </w:r>
      <w:r w:rsidRPr="00E13CE8">
        <w:rPr>
          <w:rFonts w:ascii="Arial" w:hAnsi="Arial" w:cs="Arial"/>
          <w:w w:val="88"/>
          <w:sz w:val="22"/>
          <w:szCs w:val="22"/>
          <w:lang w:val="fr-FR"/>
        </w:rPr>
        <w:t>uds en vitesse corrig</w:t>
      </w:r>
      <w:r w:rsidRPr="00E13CE8">
        <w:rPr>
          <w:rFonts w:ascii="Arial" w:hAnsi="Arial" w:cs="Arial" w:hint="eastAsia"/>
          <w:w w:val="88"/>
          <w:sz w:val="22"/>
          <w:szCs w:val="22"/>
          <w:lang w:val="fr-FR"/>
        </w:rPr>
        <w:t>é</w:t>
      </w:r>
      <w:r w:rsidRPr="00E13CE8">
        <w:rPr>
          <w:rFonts w:ascii="Arial" w:hAnsi="Arial" w:cs="Arial"/>
          <w:w w:val="88"/>
          <w:sz w:val="22"/>
          <w:szCs w:val="22"/>
          <w:lang w:val="fr-FR"/>
        </w:rPr>
        <w:t>e (VC) pour la masse maximale au d</w:t>
      </w:r>
      <w:r w:rsidRPr="00E13CE8">
        <w:rPr>
          <w:rFonts w:ascii="Arial" w:hAnsi="Arial" w:cs="Arial" w:hint="eastAsia"/>
          <w:w w:val="88"/>
          <w:sz w:val="22"/>
          <w:szCs w:val="22"/>
          <w:lang w:val="fr-FR"/>
        </w:rPr>
        <w:t>é</w:t>
      </w:r>
      <w:r w:rsidRPr="00E13CE8">
        <w:rPr>
          <w:rFonts w:ascii="Arial" w:hAnsi="Arial" w:cs="Arial"/>
          <w:w w:val="88"/>
          <w:sz w:val="22"/>
          <w:szCs w:val="22"/>
          <w:lang w:val="fr-FR"/>
        </w:rPr>
        <w:t>collage certifi</w:t>
      </w:r>
      <w:r w:rsidRPr="00E13CE8">
        <w:rPr>
          <w:rFonts w:ascii="Arial" w:hAnsi="Arial" w:cs="Arial" w:hint="eastAsia"/>
          <w:w w:val="88"/>
          <w:sz w:val="22"/>
          <w:szCs w:val="22"/>
          <w:lang w:val="fr-FR"/>
        </w:rPr>
        <w:t>é</w:t>
      </w:r>
      <w:r w:rsidRPr="00E13CE8">
        <w:rPr>
          <w:rFonts w:ascii="Arial" w:hAnsi="Arial" w:cs="Arial"/>
          <w:w w:val="88"/>
          <w:sz w:val="22"/>
          <w:szCs w:val="22"/>
          <w:lang w:val="fr-FR"/>
        </w:rPr>
        <w:t>e et pour le centre de gravit</w:t>
      </w:r>
      <w:r w:rsidRPr="00E13CE8">
        <w:rPr>
          <w:rFonts w:ascii="Arial" w:hAnsi="Arial" w:cs="Arial" w:hint="eastAsia"/>
          <w:w w:val="88"/>
          <w:sz w:val="22"/>
          <w:szCs w:val="22"/>
          <w:lang w:val="fr-FR"/>
        </w:rPr>
        <w:t>é</w:t>
      </w:r>
      <w:r w:rsidRPr="00E13CE8">
        <w:rPr>
          <w:rFonts w:ascii="Arial" w:hAnsi="Arial" w:cs="Arial"/>
          <w:w w:val="88"/>
          <w:sz w:val="22"/>
          <w:szCs w:val="22"/>
          <w:lang w:val="fr-FR"/>
        </w:rPr>
        <w:t xml:space="preserve"> le plus critique de l'a</w:t>
      </w:r>
      <w:r w:rsidRPr="00E13CE8">
        <w:rPr>
          <w:rFonts w:ascii="Arial" w:hAnsi="Arial" w:cs="Arial" w:hint="eastAsia"/>
          <w:w w:val="88"/>
          <w:sz w:val="22"/>
          <w:szCs w:val="22"/>
          <w:lang w:val="fr-FR"/>
        </w:rPr>
        <w:t>é</w:t>
      </w:r>
      <w:r w:rsidRPr="00E13CE8">
        <w:rPr>
          <w:rFonts w:ascii="Arial" w:hAnsi="Arial" w:cs="Arial"/>
          <w:w w:val="88"/>
          <w:sz w:val="22"/>
          <w:szCs w:val="22"/>
          <w:lang w:val="fr-FR"/>
        </w:rPr>
        <w:t>ronef;</w:t>
      </w:r>
    </w:p>
    <w:p w:rsidR="00227FBF" w:rsidRPr="00E13CE8" w:rsidRDefault="00227FBF" w:rsidP="00227FBF">
      <w:pPr>
        <w:pStyle w:val="norm"/>
        <w:numPr>
          <w:ilvl w:val="0"/>
          <w:numId w:val="8"/>
        </w:numPr>
        <w:spacing w:after="120" w:line="276" w:lineRule="auto"/>
        <w:ind w:left="1134" w:hanging="54"/>
        <w:rPr>
          <w:rFonts w:ascii="Arial" w:eastAsia="Arial Unicode MS" w:hAnsi="Arial" w:cs="Arial"/>
          <w:sz w:val="22"/>
          <w:szCs w:val="22"/>
          <w:lang w:val="fr-FR"/>
        </w:rPr>
      </w:pPr>
      <w:r w:rsidRPr="00E13CE8">
        <w:rPr>
          <w:rFonts w:ascii="Arial" w:hAnsi="Arial" w:cs="Arial"/>
          <w:w w:val="88"/>
          <w:sz w:val="22"/>
          <w:szCs w:val="22"/>
          <w:lang w:val="fr-FR"/>
        </w:rPr>
        <w:t>une capacit</w:t>
      </w:r>
      <w:r w:rsidRPr="00E13CE8">
        <w:rPr>
          <w:rFonts w:ascii="Arial" w:hAnsi="Arial" w:cs="Arial" w:hint="eastAsia"/>
          <w:w w:val="88"/>
          <w:sz w:val="22"/>
          <w:szCs w:val="22"/>
          <w:lang w:val="fr-FR"/>
        </w:rPr>
        <w:t>é</w:t>
      </w:r>
      <w:r w:rsidRPr="00E13CE8">
        <w:rPr>
          <w:rFonts w:ascii="Arial" w:hAnsi="Arial" w:cs="Arial"/>
          <w:w w:val="88"/>
          <w:sz w:val="22"/>
          <w:szCs w:val="22"/>
          <w:lang w:val="fr-FR"/>
        </w:rPr>
        <w:t xml:space="preserve"> maximale de deux places assises, y compris le pilote;</w:t>
      </w:r>
    </w:p>
    <w:p w:rsidR="00227FBF" w:rsidRPr="00E13CE8" w:rsidRDefault="00227FBF" w:rsidP="00227FBF">
      <w:pPr>
        <w:pStyle w:val="norm"/>
        <w:numPr>
          <w:ilvl w:val="0"/>
          <w:numId w:val="8"/>
        </w:numPr>
        <w:spacing w:after="120" w:line="276" w:lineRule="auto"/>
        <w:ind w:left="1134" w:hanging="54"/>
        <w:rPr>
          <w:rFonts w:ascii="Arial" w:eastAsia="Arial Unicode MS" w:hAnsi="Arial" w:cs="Arial"/>
          <w:sz w:val="22"/>
          <w:szCs w:val="22"/>
          <w:lang w:val="fr-FR"/>
        </w:rPr>
      </w:pPr>
      <w:r w:rsidRPr="00E13CE8">
        <w:rPr>
          <w:rFonts w:ascii="Arial" w:hAnsi="Arial" w:cs="Arial"/>
          <w:w w:val="88"/>
          <w:sz w:val="22"/>
          <w:szCs w:val="22"/>
          <w:lang w:val="fr-FR"/>
        </w:rPr>
        <w:t>un moteur unique sans turbine dot</w:t>
      </w:r>
      <w:r w:rsidRPr="00E13CE8">
        <w:rPr>
          <w:rFonts w:ascii="Arial" w:hAnsi="Arial" w:cs="Arial" w:hint="eastAsia"/>
          <w:w w:val="88"/>
          <w:sz w:val="22"/>
          <w:szCs w:val="22"/>
          <w:lang w:val="fr-FR"/>
        </w:rPr>
        <w:t>é</w:t>
      </w:r>
      <w:r w:rsidRPr="00E13CE8">
        <w:rPr>
          <w:rFonts w:ascii="Arial" w:hAnsi="Arial" w:cs="Arial"/>
          <w:w w:val="88"/>
          <w:sz w:val="22"/>
          <w:szCs w:val="22"/>
          <w:lang w:val="fr-FR"/>
        </w:rPr>
        <w:t xml:space="preserve"> d'une h</w:t>
      </w:r>
      <w:r w:rsidRPr="00E13CE8">
        <w:rPr>
          <w:rFonts w:ascii="Arial" w:hAnsi="Arial" w:cs="Arial" w:hint="eastAsia"/>
          <w:w w:val="88"/>
          <w:sz w:val="22"/>
          <w:szCs w:val="22"/>
          <w:lang w:val="fr-FR"/>
        </w:rPr>
        <w:t>é</w:t>
      </w:r>
      <w:r w:rsidRPr="00E13CE8">
        <w:rPr>
          <w:rFonts w:ascii="Arial" w:hAnsi="Arial" w:cs="Arial"/>
          <w:w w:val="88"/>
          <w:sz w:val="22"/>
          <w:szCs w:val="22"/>
          <w:lang w:val="fr-FR"/>
        </w:rPr>
        <w:t>lice;</w:t>
      </w:r>
    </w:p>
    <w:p w:rsidR="00227FBF" w:rsidRPr="00E13CE8" w:rsidRDefault="00227FBF" w:rsidP="00227FBF">
      <w:pPr>
        <w:pStyle w:val="norm"/>
        <w:numPr>
          <w:ilvl w:val="0"/>
          <w:numId w:val="8"/>
        </w:numPr>
        <w:spacing w:after="120" w:line="276" w:lineRule="auto"/>
        <w:ind w:left="1134" w:hanging="54"/>
        <w:rPr>
          <w:rFonts w:ascii="Arial" w:eastAsia="Arial Unicode MS" w:hAnsi="Arial" w:cs="Arial"/>
          <w:sz w:val="22"/>
          <w:szCs w:val="22"/>
          <w:lang w:val="fr-FR"/>
        </w:rPr>
      </w:pPr>
      <w:r w:rsidRPr="00E13CE8">
        <w:rPr>
          <w:rFonts w:ascii="Arial" w:hAnsi="Arial" w:cs="Arial"/>
          <w:w w:val="88"/>
          <w:sz w:val="22"/>
          <w:szCs w:val="22"/>
        </w:rPr>
        <w:t>une cabine non pressuris</w:t>
      </w:r>
      <w:r w:rsidRPr="00E13CE8">
        <w:rPr>
          <w:rFonts w:ascii="Arial" w:hAnsi="Arial" w:cs="Arial" w:hint="eastAsia"/>
          <w:w w:val="88"/>
          <w:sz w:val="22"/>
          <w:szCs w:val="22"/>
        </w:rPr>
        <w:t>é</w:t>
      </w:r>
      <w:r w:rsidRPr="00E13CE8">
        <w:rPr>
          <w:rFonts w:ascii="Arial" w:hAnsi="Arial" w:cs="Arial"/>
          <w:w w:val="88"/>
          <w:sz w:val="22"/>
          <w:szCs w:val="22"/>
        </w:rPr>
        <w:t>e;</w:t>
      </w:r>
    </w:p>
    <w:p w:rsidR="00227FBF" w:rsidRPr="00E13CE8" w:rsidRDefault="00227FBF" w:rsidP="00227FBF">
      <w:pPr>
        <w:numPr>
          <w:ilvl w:val="0"/>
          <w:numId w:val="4"/>
        </w:numPr>
        <w:shd w:val="clear" w:color="auto" w:fill="FFFFFF"/>
        <w:tabs>
          <w:tab w:val="left" w:pos="567"/>
        </w:tabs>
        <w:spacing w:before="120" w:after="120" w:line="276" w:lineRule="auto"/>
        <w:ind w:right="174" w:hanging="436"/>
        <w:jc w:val="both"/>
        <w:rPr>
          <w:sz w:val="22"/>
          <w:szCs w:val="22"/>
        </w:rPr>
      </w:pPr>
      <w:r w:rsidRPr="00E13CE8">
        <w:rPr>
          <w:rFonts w:hint="eastAsia"/>
          <w:w w:val="88"/>
          <w:sz w:val="22"/>
          <w:szCs w:val="22"/>
        </w:rPr>
        <w:t>«</w:t>
      </w:r>
      <w:r w:rsidRPr="00E13CE8">
        <w:rPr>
          <w:b/>
          <w:w w:val="88"/>
          <w:sz w:val="22"/>
          <w:szCs w:val="22"/>
        </w:rPr>
        <w:t xml:space="preserve">principal </w:t>
      </w:r>
      <w:r w:rsidRPr="00E13CE8">
        <w:rPr>
          <w:rFonts w:hint="eastAsia"/>
          <w:b/>
          <w:w w:val="88"/>
          <w:sz w:val="22"/>
          <w:szCs w:val="22"/>
        </w:rPr>
        <w:t>é</w:t>
      </w:r>
      <w:r w:rsidRPr="00E13CE8">
        <w:rPr>
          <w:b/>
          <w:w w:val="88"/>
          <w:sz w:val="22"/>
          <w:szCs w:val="22"/>
        </w:rPr>
        <w:t>tablissement</w:t>
      </w:r>
      <w:r w:rsidRPr="00E13CE8">
        <w:rPr>
          <w:rFonts w:hint="eastAsia"/>
          <w:w w:val="88"/>
          <w:sz w:val="22"/>
          <w:szCs w:val="22"/>
        </w:rPr>
        <w:t>»</w:t>
      </w:r>
      <w:r w:rsidRPr="00E13CE8">
        <w:rPr>
          <w:w w:val="88"/>
          <w:sz w:val="22"/>
          <w:szCs w:val="22"/>
        </w:rPr>
        <w:t>: l'administration centrale ou le si</w:t>
      </w:r>
      <w:r w:rsidRPr="00E13CE8">
        <w:rPr>
          <w:rFonts w:hint="eastAsia"/>
          <w:w w:val="88"/>
          <w:sz w:val="22"/>
          <w:szCs w:val="22"/>
        </w:rPr>
        <w:t>è</w:t>
      </w:r>
      <w:r w:rsidRPr="00E13CE8">
        <w:rPr>
          <w:w w:val="88"/>
          <w:sz w:val="22"/>
          <w:szCs w:val="22"/>
        </w:rPr>
        <w:t>ge statutaire de l'entreprise o</w:t>
      </w:r>
      <w:r w:rsidRPr="00E13CE8">
        <w:rPr>
          <w:rFonts w:hint="eastAsia"/>
          <w:w w:val="88"/>
          <w:sz w:val="22"/>
          <w:szCs w:val="22"/>
        </w:rPr>
        <w:t>ù</w:t>
      </w:r>
      <w:r w:rsidRPr="00E13CE8">
        <w:rPr>
          <w:w w:val="88"/>
          <w:sz w:val="22"/>
          <w:szCs w:val="22"/>
        </w:rPr>
        <w:t xml:space="preserve"> sont exerc</w:t>
      </w:r>
      <w:r w:rsidRPr="00E13CE8">
        <w:rPr>
          <w:rFonts w:hint="eastAsia"/>
          <w:w w:val="88"/>
          <w:sz w:val="22"/>
          <w:szCs w:val="22"/>
        </w:rPr>
        <w:t>é</w:t>
      </w:r>
      <w:r w:rsidRPr="00E13CE8">
        <w:rPr>
          <w:w w:val="88"/>
          <w:sz w:val="22"/>
          <w:szCs w:val="22"/>
        </w:rPr>
        <w:t>s les principales fonctions financi</w:t>
      </w:r>
      <w:r w:rsidRPr="00E13CE8">
        <w:rPr>
          <w:rFonts w:hint="eastAsia"/>
          <w:w w:val="88"/>
          <w:sz w:val="22"/>
          <w:szCs w:val="22"/>
        </w:rPr>
        <w:t>è</w:t>
      </w:r>
      <w:r w:rsidRPr="00E13CE8">
        <w:rPr>
          <w:w w:val="88"/>
          <w:sz w:val="22"/>
          <w:szCs w:val="22"/>
        </w:rPr>
        <w:t>res et le contr</w:t>
      </w:r>
      <w:r w:rsidRPr="00E13CE8">
        <w:rPr>
          <w:rFonts w:hint="eastAsia"/>
          <w:w w:val="88"/>
          <w:sz w:val="22"/>
          <w:szCs w:val="22"/>
        </w:rPr>
        <w:t>ô</w:t>
      </w:r>
      <w:r w:rsidRPr="00E13CE8">
        <w:rPr>
          <w:w w:val="88"/>
          <w:sz w:val="22"/>
          <w:szCs w:val="22"/>
        </w:rPr>
        <w:t>le de l'exploitation des activit</w:t>
      </w:r>
      <w:r w:rsidRPr="00E13CE8">
        <w:rPr>
          <w:rFonts w:hint="eastAsia"/>
          <w:w w:val="88"/>
          <w:sz w:val="22"/>
          <w:szCs w:val="22"/>
        </w:rPr>
        <w:t>é</w:t>
      </w:r>
      <w:r w:rsidRPr="00E13CE8">
        <w:rPr>
          <w:w w:val="88"/>
          <w:sz w:val="22"/>
          <w:szCs w:val="22"/>
        </w:rPr>
        <w:t>s vis</w:t>
      </w:r>
      <w:r w:rsidRPr="00E13CE8">
        <w:rPr>
          <w:rFonts w:hint="eastAsia"/>
          <w:w w:val="88"/>
          <w:sz w:val="22"/>
          <w:szCs w:val="22"/>
        </w:rPr>
        <w:t>é</w:t>
      </w:r>
      <w:r w:rsidRPr="00E13CE8">
        <w:rPr>
          <w:w w:val="88"/>
          <w:sz w:val="22"/>
          <w:szCs w:val="22"/>
        </w:rPr>
        <w:t>es dans le pr</w:t>
      </w:r>
      <w:r w:rsidRPr="00E13CE8">
        <w:rPr>
          <w:rFonts w:hint="eastAsia"/>
          <w:w w:val="88"/>
          <w:sz w:val="22"/>
          <w:szCs w:val="22"/>
        </w:rPr>
        <w:t>é</w:t>
      </w:r>
      <w:r w:rsidRPr="00E13CE8">
        <w:rPr>
          <w:w w:val="88"/>
          <w:sz w:val="22"/>
          <w:szCs w:val="22"/>
        </w:rPr>
        <w:t>sent r</w:t>
      </w:r>
      <w:r w:rsidRPr="00E13CE8">
        <w:rPr>
          <w:rFonts w:hint="eastAsia"/>
          <w:w w:val="88"/>
          <w:sz w:val="22"/>
          <w:szCs w:val="22"/>
        </w:rPr>
        <w:t>è</w:t>
      </w:r>
      <w:r w:rsidRPr="00E13CE8">
        <w:rPr>
          <w:w w:val="88"/>
          <w:sz w:val="22"/>
          <w:szCs w:val="22"/>
        </w:rPr>
        <w:t>glement.</w:t>
      </w:r>
    </w:p>
    <w:p w:rsidR="00227FBF" w:rsidRPr="00E13CE8" w:rsidRDefault="00227FBF" w:rsidP="00227FBF">
      <w:pPr>
        <w:numPr>
          <w:ilvl w:val="0"/>
          <w:numId w:val="4"/>
        </w:numPr>
        <w:shd w:val="clear" w:color="auto" w:fill="FFFFFF"/>
        <w:tabs>
          <w:tab w:val="left" w:pos="567"/>
        </w:tabs>
        <w:spacing w:before="120" w:after="120" w:line="276" w:lineRule="auto"/>
        <w:ind w:right="174" w:hanging="436"/>
        <w:jc w:val="both"/>
        <w:rPr>
          <w:sz w:val="22"/>
          <w:szCs w:val="22"/>
        </w:rPr>
      </w:pPr>
      <w:r w:rsidRPr="00E13CE8">
        <w:rPr>
          <w:rFonts w:eastAsia="Arial Unicode MS" w:hint="eastAsia"/>
          <w:b/>
          <w:sz w:val="22"/>
          <w:szCs w:val="22"/>
        </w:rPr>
        <w:t>«tâche critique de maintenance»</w:t>
      </w:r>
      <w:r w:rsidRPr="00E13CE8">
        <w:rPr>
          <w:rFonts w:eastAsia="Arial Unicode MS" w:hint="eastAsia"/>
          <w:sz w:val="22"/>
          <w:szCs w:val="22"/>
        </w:rPr>
        <w:t xml:space="preserve"> : une tâche de maintenance qui implique l'assemblage ou toute altération d'un système ou de toute partie d'un aéronef, moteur ou hélice qui, si une erreur s'est produite pendant son exécution, pourrait directement mettre en danger la sécurité du vol;</w:t>
      </w:r>
    </w:p>
    <w:p w:rsidR="00227FBF" w:rsidRPr="00E13CE8" w:rsidRDefault="00227FBF" w:rsidP="00227FBF">
      <w:pPr>
        <w:numPr>
          <w:ilvl w:val="0"/>
          <w:numId w:val="4"/>
        </w:numPr>
        <w:shd w:val="clear" w:color="auto" w:fill="FFFFFF"/>
        <w:tabs>
          <w:tab w:val="left" w:pos="567"/>
        </w:tabs>
        <w:spacing w:before="120" w:after="120" w:line="276" w:lineRule="auto"/>
        <w:ind w:right="174" w:hanging="436"/>
        <w:jc w:val="both"/>
        <w:rPr>
          <w:sz w:val="22"/>
          <w:szCs w:val="22"/>
        </w:rPr>
      </w:pPr>
      <w:r w:rsidRPr="00E13CE8">
        <w:rPr>
          <w:rFonts w:eastAsia="Arial Unicode MS" w:hint="eastAsia"/>
          <w:b/>
          <w:sz w:val="22"/>
          <w:szCs w:val="22"/>
        </w:rPr>
        <w:lastRenderedPageBreak/>
        <w:t>«exploitation spécialisée commerciale»</w:t>
      </w:r>
      <w:r w:rsidRPr="00E13CE8">
        <w:rPr>
          <w:rFonts w:eastAsia="Arial Unicode MS" w:hint="eastAsia"/>
          <w:sz w:val="22"/>
          <w:szCs w:val="22"/>
        </w:rPr>
        <w:t xml:space="preserve"> : les opérations soumises aux exigences de la partie ORO, sous-partie SPO, énoncées à l'annexe III du règlement </w:t>
      </w:r>
      <w:r w:rsidRPr="00E13CE8">
        <w:rPr>
          <w:rFonts w:eastAsia="Arial Unicode MS"/>
          <w:sz w:val="22"/>
          <w:szCs w:val="22"/>
        </w:rPr>
        <w:t xml:space="preserve">N°XXX/CEMAC/PC/DAJ </w:t>
      </w:r>
      <w:r w:rsidRPr="00E13CE8">
        <w:rPr>
          <w:strike/>
          <w:w w:val="88"/>
          <w:sz w:val="22"/>
          <w:szCs w:val="22"/>
        </w:rPr>
        <w:t xml:space="preserve"> </w:t>
      </w:r>
      <w:r w:rsidRPr="00E13CE8">
        <w:rPr>
          <w:rFonts w:eastAsia="Arial Unicode MS" w:hint="eastAsia"/>
          <w:strike/>
          <w:sz w:val="22"/>
          <w:szCs w:val="22"/>
          <w:highlight w:val="yellow"/>
        </w:rPr>
        <w:t>(UE) n</w:t>
      </w:r>
      <w:r w:rsidRPr="00E13CE8">
        <w:rPr>
          <w:rStyle w:val="superscript"/>
          <w:rFonts w:eastAsia="Arial Unicode MS" w:hint="eastAsia"/>
          <w:strike/>
          <w:sz w:val="22"/>
          <w:szCs w:val="22"/>
          <w:highlight w:val="yellow"/>
        </w:rPr>
        <w:t>o</w:t>
      </w:r>
      <w:r w:rsidRPr="00E13CE8">
        <w:rPr>
          <w:rFonts w:eastAsia="Arial Unicode MS" w:hint="eastAsia"/>
          <w:strike/>
          <w:sz w:val="22"/>
          <w:szCs w:val="22"/>
          <w:highlight w:val="yellow"/>
        </w:rPr>
        <w:t> 965/2012</w:t>
      </w:r>
      <w:r w:rsidRPr="00E13CE8">
        <w:rPr>
          <w:rFonts w:eastAsia="Arial Unicode MS" w:hint="eastAsia"/>
          <w:sz w:val="22"/>
          <w:szCs w:val="22"/>
        </w:rPr>
        <w:t xml:space="preserve"> de la </w:t>
      </w:r>
      <w:r w:rsidRPr="00E13CE8">
        <w:rPr>
          <w:rFonts w:eastAsia="Arial Unicode MS" w:hint="eastAsia"/>
          <w:sz w:val="22"/>
          <w:szCs w:val="22"/>
          <w:highlight w:val="yellow"/>
        </w:rPr>
        <w:t>Commission</w:t>
      </w:r>
      <w:r w:rsidRPr="00E13CE8">
        <w:rPr>
          <w:rFonts w:eastAsia="Arial Unicode MS"/>
          <w:sz w:val="22"/>
          <w:szCs w:val="22"/>
          <w:highlight w:val="yellow"/>
        </w:rPr>
        <w:t> </w:t>
      </w:r>
      <w:r w:rsidRPr="00E13CE8">
        <w:rPr>
          <w:rFonts w:eastAsia="Arial Unicode MS"/>
          <w:sz w:val="22"/>
          <w:szCs w:val="22"/>
        </w:rPr>
        <w:t>;</w:t>
      </w:r>
    </w:p>
    <w:p w:rsidR="00227FBF" w:rsidRPr="00E13CE8" w:rsidRDefault="00227FBF" w:rsidP="00227FBF">
      <w:pPr>
        <w:numPr>
          <w:ilvl w:val="0"/>
          <w:numId w:val="4"/>
        </w:numPr>
        <w:shd w:val="clear" w:color="auto" w:fill="FFFFFF"/>
        <w:tabs>
          <w:tab w:val="left" w:pos="567"/>
        </w:tabs>
        <w:spacing w:before="120" w:after="120" w:line="276" w:lineRule="auto"/>
        <w:ind w:right="174" w:hanging="436"/>
        <w:jc w:val="both"/>
        <w:rPr>
          <w:rFonts w:eastAsia="Arial Unicode MS"/>
          <w:sz w:val="22"/>
          <w:szCs w:val="22"/>
        </w:rPr>
      </w:pPr>
      <w:r w:rsidRPr="00E13CE8">
        <w:rPr>
          <w:rFonts w:eastAsia="Arial Unicode MS" w:hint="eastAsia"/>
          <w:b/>
          <w:sz w:val="22"/>
          <w:szCs w:val="22"/>
        </w:rPr>
        <w:t>«exploitation limitée»</w:t>
      </w:r>
      <w:r w:rsidRPr="00E13CE8">
        <w:rPr>
          <w:rFonts w:eastAsia="Arial Unicode MS" w:hint="eastAsia"/>
          <w:sz w:val="22"/>
          <w:szCs w:val="22"/>
        </w:rPr>
        <w:t xml:space="preserve"> : l'exploitation d'aéronefs autres que des aéronefs motorisés complexes portant sur:</w:t>
      </w:r>
    </w:p>
    <w:p w:rsidR="00227FBF" w:rsidRPr="00E13CE8" w:rsidRDefault="00227FBF" w:rsidP="00227FBF">
      <w:pPr>
        <w:pStyle w:val="norm"/>
        <w:numPr>
          <w:ilvl w:val="0"/>
          <w:numId w:val="9"/>
        </w:numPr>
        <w:spacing w:after="120" w:line="276" w:lineRule="auto"/>
        <w:ind w:left="1134" w:hanging="54"/>
        <w:rPr>
          <w:rFonts w:ascii="Arial" w:eastAsia="Arial Unicode MS" w:hAnsi="Arial" w:cs="Arial"/>
          <w:sz w:val="22"/>
          <w:szCs w:val="22"/>
          <w:lang w:val="fr-FR"/>
        </w:rPr>
      </w:pPr>
      <w:r w:rsidRPr="00E13CE8">
        <w:rPr>
          <w:rFonts w:ascii="Arial" w:eastAsia="Arial Unicode MS" w:hAnsi="Arial" w:cs="Arial" w:hint="eastAsia"/>
          <w:sz w:val="22"/>
          <w:szCs w:val="22"/>
          <w:lang w:val="fr-FR"/>
        </w:rPr>
        <w:t>des vols à frais partagés effectués par des particuliers, à condition que le coût direct soit réparti entre tous les occupants de l'appareil, y compris le pilote, et que le nombre de personnes supportant le coût direct ne dépasse pas six;</w:t>
      </w:r>
    </w:p>
    <w:p w:rsidR="00227FBF" w:rsidRPr="00E13CE8" w:rsidRDefault="00227FBF" w:rsidP="00227FBF">
      <w:pPr>
        <w:pStyle w:val="norm"/>
        <w:numPr>
          <w:ilvl w:val="0"/>
          <w:numId w:val="9"/>
        </w:numPr>
        <w:spacing w:after="120" w:line="276" w:lineRule="auto"/>
        <w:ind w:left="1134" w:hanging="54"/>
        <w:rPr>
          <w:rFonts w:ascii="Arial" w:eastAsia="Arial Unicode MS" w:hAnsi="Arial" w:cs="Arial"/>
          <w:sz w:val="22"/>
          <w:szCs w:val="22"/>
          <w:lang w:val="fr-FR"/>
        </w:rPr>
      </w:pPr>
      <w:r w:rsidRPr="00E13CE8">
        <w:rPr>
          <w:rFonts w:ascii="Arial" w:eastAsia="Arial Unicode MS" w:hAnsi="Arial" w:cs="Arial" w:hint="eastAsia"/>
          <w:sz w:val="22"/>
          <w:szCs w:val="22"/>
          <w:lang w:val="fr-FR"/>
        </w:rPr>
        <w:t>des manifestations aériennes ou des vols de compétition, à condition que la rémunération ou toute autre rétribution donnée pour ces vols soit limitée à la couverture des coûts directs et à une contribution proportionnée aux coûts annuels, ainsi qu'à des prix n'excédant pas un montant précisé par l'autorité compétente;</w:t>
      </w:r>
    </w:p>
    <w:p w:rsidR="00227FBF" w:rsidRPr="00E13CE8" w:rsidRDefault="00227FBF" w:rsidP="00227FBF">
      <w:pPr>
        <w:pStyle w:val="norm"/>
        <w:numPr>
          <w:ilvl w:val="0"/>
          <w:numId w:val="9"/>
        </w:numPr>
        <w:spacing w:after="120" w:line="276" w:lineRule="auto"/>
        <w:ind w:left="1134" w:hanging="54"/>
        <w:rPr>
          <w:rFonts w:ascii="Arial" w:eastAsia="Arial Unicode MS" w:hAnsi="Arial" w:cs="Arial"/>
          <w:sz w:val="22"/>
          <w:szCs w:val="22"/>
          <w:lang w:val="fr-FR"/>
        </w:rPr>
      </w:pPr>
      <w:r w:rsidRPr="00E13CE8">
        <w:rPr>
          <w:rFonts w:ascii="Arial" w:eastAsia="Arial Unicode MS" w:hAnsi="Arial" w:cs="Arial" w:hint="eastAsia"/>
          <w:sz w:val="22"/>
          <w:szCs w:val="22"/>
          <w:lang w:val="fr-FR"/>
        </w:rPr>
        <w:t>des vols de découverte, de largage de parachutistes, de remorquage de planeurs ou vols acrobatiques effectués soit par un organisme de formation dont le principal établissement se trouve dans un État membre et agréé conformément au règlement N</w:t>
      </w:r>
      <w:r w:rsidRPr="00E13CE8">
        <w:rPr>
          <w:rFonts w:ascii="Arial" w:eastAsia="Arial Unicode MS" w:hAnsi="Arial" w:cs="Arial" w:hint="eastAsia"/>
          <w:sz w:val="22"/>
          <w:szCs w:val="22"/>
          <w:lang w:val="fr-FR"/>
        </w:rPr>
        <w:t>°</w:t>
      </w:r>
      <w:r w:rsidRPr="00E13CE8">
        <w:rPr>
          <w:rFonts w:ascii="Arial" w:eastAsia="Arial Unicode MS" w:hAnsi="Arial" w:cs="Arial" w:hint="eastAsia"/>
          <w:sz w:val="22"/>
          <w:szCs w:val="22"/>
          <w:lang w:val="fr-FR"/>
        </w:rPr>
        <w:t>XXX/CEMAC/PC/DAJ</w:t>
      </w:r>
      <w:r w:rsidRPr="00E13CE8">
        <w:rPr>
          <w:rFonts w:ascii="Arial" w:eastAsia="Arial Unicode MS" w:hAnsi="Arial" w:cs="Arial"/>
          <w:sz w:val="22"/>
          <w:szCs w:val="22"/>
          <w:lang w:val="fr-FR"/>
        </w:rPr>
        <w:t xml:space="preserve"> </w:t>
      </w:r>
      <w:r w:rsidRPr="00E13CE8">
        <w:rPr>
          <w:rFonts w:ascii="Arial" w:eastAsia="Arial Unicode MS" w:hAnsi="Arial" w:cs="Arial" w:hint="eastAsia"/>
          <w:strike/>
          <w:sz w:val="22"/>
          <w:szCs w:val="22"/>
          <w:highlight w:val="yellow"/>
          <w:lang w:val="fr-FR"/>
        </w:rPr>
        <w:t>(UE) n</w:t>
      </w:r>
      <w:r w:rsidRPr="00E13CE8">
        <w:rPr>
          <w:rStyle w:val="superscript"/>
          <w:rFonts w:eastAsia="Arial Unicode MS" w:hint="eastAsia"/>
          <w:strike/>
          <w:sz w:val="22"/>
          <w:szCs w:val="22"/>
          <w:highlight w:val="yellow"/>
          <w:lang w:val="fr-FR"/>
        </w:rPr>
        <w:t>o</w:t>
      </w:r>
      <w:r w:rsidRPr="00E13CE8">
        <w:rPr>
          <w:rFonts w:ascii="Arial" w:eastAsia="Arial Unicode MS" w:hAnsi="Arial" w:cs="Arial" w:hint="eastAsia"/>
          <w:strike/>
          <w:sz w:val="22"/>
          <w:szCs w:val="22"/>
          <w:highlight w:val="yellow"/>
          <w:lang w:val="fr-FR"/>
        </w:rPr>
        <w:t xml:space="preserve"> 1178/2011 </w:t>
      </w:r>
      <w:r w:rsidRPr="00E13CE8">
        <w:rPr>
          <w:rFonts w:ascii="Arial" w:eastAsia="Arial Unicode MS" w:hAnsi="Arial" w:cs="Arial" w:hint="eastAsia"/>
          <w:sz w:val="22"/>
          <w:szCs w:val="22"/>
          <w:highlight w:val="yellow"/>
          <w:lang w:val="fr-FR"/>
        </w:rPr>
        <w:t>de la Commission,</w:t>
      </w:r>
      <w:r w:rsidRPr="00E13CE8">
        <w:rPr>
          <w:rFonts w:ascii="Arial" w:eastAsia="Arial Unicode MS" w:hAnsi="Arial" w:cs="Arial" w:hint="eastAsia"/>
          <w:sz w:val="22"/>
          <w:szCs w:val="22"/>
          <w:lang w:val="fr-FR"/>
        </w:rPr>
        <w:t xml:space="preserve"> soit par un organisme créé afin de promouvoir l'aviation sportive et de loisir, à condition que cet organisme exploite l'aéronef en propriété ou dans le cadre d'un contrat de location coque nue, que le vol ne produise pas de bénéfices distribués à l'extérieur de l'organisme et que les vols concernant des personnes non membres de l'organisme ne représentent qu'une activité marginale de celui-ci.</w:t>
      </w:r>
    </w:p>
    <w:p w:rsidR="00227FBF" w:rsidRPr="00E13CE8" w:rsidRDefault="00E76C99" w:rsidP="00227FBF">
      <w:pPr>
        <w:shd w:val="clear" w:color="auto" w:fill="FFFFFF"/>
        <w:tabs>
          <w:tab w:val="left" w:pos="567"/>
        </w:tabs>
        <w:spacing w:before="120" w:after="120" w:line="276" w:lineRule="auto"/>
        <w:ind w:left="709" w:right="174"/>
        <w:jc w:val="both"/>
        <w:rPr>
          <w:rFonts w:eastAsia="Arial Unicode MS"/>
          <w:sz w:val="22"/>
          <w:szCs w:val="22"/>
        </w:rPr>
      </w:pPr>
      <w:r w:rsidRPr="00E13CE8">
        <w:rPr>
          <w:rFonts w:eastAsia="Arial Unicode MS" w:hint="eastAsia"/>
          <w:sz w:val="22"/>
          <w:szCs w:val="22"/>
        </w:rPr>
        <w:t xml:space="preserve">Aux fins du présent règlement, </w:t>
      </w:r>
      <w:r w:rsidRPr="00E13CE8">
        <w:rPr>
          <w:rFonts w:eastAsia="Arial Unicode MS"/>
          <w:sz w:val="22"/>
          <w:szCs w:val="22"/>
        </w:rPr>
        <w:t>« l’exploitation</w:t>
      </w:r>
      <w:r w:rsidR="00227FBF" w:rsidRPr="00E13CE8">
        <w:rPr>
          <w:rFonts w:eastAsia="Arial Unicode MS" w:hint="eastAsia"/>
          <w:sz w:val="22"/>
          <w:szCs w:val="22"/>
        </w:rPr>
        <w:t xml:space="preserve"> limitée</w:t>
      </w:r>
      <w:r w:rsidRPr="00E13CE8">
        <w:rPr>
          <w:rFonts w:eastAsia="Arial Unicode MS"/>
          <w:sz w:val="22"/>
          <w:szCs w:val="22"/>
        </w:rPr>
        <w:t xml:space="preserve"> </w:t>
      </w:r>
      <w:r w:rsidR="00227FBF" w:rsidRPr="00E13CE8">
        <w:rPr>
          <w:rFonts w:eastAsia="Arial Unicode MS" w:hint="eastAsia"/>
          <w:sz w:val="22"/>
          <w:szCs w:val="22"/>
        </w:rPr>
        <w:t>» n'est pas considérée comme une exploitation à des fins de transport aérien commercial ni comme une exploitation spécialisée commerciale</w:t>
      </w:r>
      <w:r w:rsidRPr="00E13CE8">
        <w:rPr>
          <w:rFonts w:eastAsia="Arial Unicode MS"/>
          <w:sz w:val="22"/>
          <w:szCs w:val="22"/>
        </w:rPr>
        <w:t xml:space="preserve"> </w:t>
      </w:r>
      <w:r w:rsidR="00227FBF" w:rsidRPr="00E13CE8">
        <w:rPr>
          <w:rFonts w:eastAsia="Arial Unicode MS" w:hint="eastAsia"/>
          <w:sz w:val="22"/>
          <w:szCs w:val="22"/>
        </w:rPr>
        <w:t>;</w:t>
      </w:r>
    </w:p>
    <w:p w:rsidR="00227FBF" w:rsidRPr="00E13CE8" w:rsidRDefault="00227FBF" w:rsidP="00227FBF">
      <w:pPr>
        <w:numPr>
          <w:ilvl w:val="0"/>
          <w:numId w:val="4"/>
        </w:numPr>
        <w:shd w:val="clear" w:color="auto" w:fill="FFFFFF"/>
        <w:tabs>
          <w:tab w:val="left" w:pos="567"/>
        </w:tabs>
        <w:spacing w:before="120" w:after="120" w:line="276" w:lineRule="auto"/>
        <w:ind w:right="174" w:hanging="436"/>
        <w:jc w:val="both"/>
        <w:rPr>
          <w:sz w:val="22"/>
          <w:szCs w:val="22"/>
        </w:rPr>
      </w:pPr>
      <w:r w:rsidRPr="00E13CE8">
        <w:rPr>
          <w:rFonts w:eastAsia="Arial Unicode MS" w:hint="eastAsia"/>
          <w:b/>
          <w:sz w:val="22"/>
          <w:szCs w:val="22"/>
        </w:rPr>
        <w:t>«</w:t>
      </w:r>
      <w:r w:rsidR="00E76C99" w:rsidRPr="00E13CE8">
        <w:rPr>
          <w:rFonts w:eastAsia="Arial Unicode MS"/>
          <w:b/>
          <w:sz w:val="22"/>
          <w:szCs w:val="22"/>
        </w:rPr>
        <w:t xml:space="preserve"> </w:t>
      </w:r>
      <w:r w:rsidRPr="00E13CE8">
        <w:rPr>
          <w:rFonts w:eastAsia="Arial Unicode MS" w:hint="eastAsia"/>
          <w:b/>
          <w:sz w:val="22"/>
          <w:szCs w:val="22"/>
        </w:rPr>
        <w:t>vol de découverte»</w:t>
      </w:r>
      <w:r w:rsidRPr="00E13CE8">
        <w:rPr>
          <w:rFonts w:eastAsia="Arial Unicode MS" w:hint="eastAsia"/>
          <w:sz w:val="22"/>
          <w:szCs w:val="22"/>
        </w:rPr>
        <w:t xml:space="preserve"> : le «vol de découverte» tel que défini à l'article 2, point </w:t>
      </w:r>
      <w:r w:rsidRPr="00E13CE8">
        <w:rPr>
          <w:rFonts w:eastAsia="Arial Unicode MS" w:hint="eastAsia"/>
          <w:strike/>
          <w:sz w:val="22"/>
          <w:szCs w:val="22"/>
          <w:highlight w:val="yellow"/>
        </w:rPr>
        <w:t>9</w:t>
      </w:r>
      <w:r w:rsidR="00740FE8" w:rsidRPr="00E13CE8">
        <w:rPr>
          <w:rFonts w:eastAsia="Arial Unicode MS"/>
          <w:sz w:val="22"/>
          <w:szCs w:val="22"/>
        </w:rPr>
        <w:t xml:space="preserve"> 12</w:t>
      </w:r>
      <w:r w:rsidRPr="00E13CE8">
        <w:rPr>
          <w:rFonts w:eastAsia="Arial Unicode MS" w:hint="eastAsia"/>
          <w:sz w:val="22"/>
          <w:szCs w:val="22"/>
        </w:rPr>
        <w:t xml:space="preserve">, du règlement </w:t>
      </w:r>
      <w:r w:rsidRPr="00E13CE8">
        <w:rPr>
          <w:rFonts w:eastAsia="Arial Unicode MS"/>
          <w:sz w:val="22"/>
          <w:szCs w:val="22"/>
        </w:rPr>
        <w:t>N°XXX/CEMAC/PC/DAJ</w:t>
      </w:r>
      <w:r w:rsidRPr="00E13CE8">
        <w:rPr>
          <w:rFonts w:eastAsia="Arial Unicode MS" w:hint="eastAsia"/>
          <w:sz w:val="22"/>
          <w:szCs w:val="22"/>
        </w:rPr>
        <w:t xml:space="preserve"> </w:t>
      </w:r>
      <w:r w:rsidRPr="00E13CE8">
        <w:rPr>
          <w:rFonts w:eastAsia="Arial Unicode MS" w:hint="eastAsia"/>
          <w:strike/>
          <w:sz w:val="22"/>
          <w:szCs w:val="22"/>
          <w:highlight w:val="yellow"/>
        </w:rPr>
        <w:t>(UE) n</w:t>
      </w:r>
      <w:r w:rsidRPr="00E13CE8">
        <w:rPr>
          <w:rStyle w:val="superscript"/>
          <w:rFonts w:eastAsia="Arial Unicode MS" w:hint="eastAsia"/>
          <w:strike/>
          <w:sz w:val="22"/>
          <w:szCs w:val="22"/>
          <w:highlight w:val="yellow"/>
        </w:rPr>
        <w:t>o</w:t>
      </w:r>
      <w:r w:rsidRPr="00E13CE8">
        <w:rPr>
          <w:rFonts w:eastAsia="Arial Unicode MS" w:hint="eastAsia"/>
          <w:strike/>
          <w:sz w:val="22"/>
          <w:szCs w:val="22"/>
          <w:highlight w:val="yellow"/>
        </w:rPr>
        <w:t> 965/2012</w:t>
      </w:r>
      <w:r w:rsidRPr="00E13CE8">
        <w:rPr>
          <w:rFonts w:eastAsia="Arial Unicode MS" w:hint="eastAsia"/>
          <w:sz w:val="22"/>
          <w:szCs w:val="22"/>
        </w:rPr>
        <w:t>;</w:t>
      </w:r>
    </w:p>
    <w:p w:rsidR="00227FBF" w:rsidRPr="00E13CE8" w:rsidRDefault="00227FBF" w:rsidP="00227FBF">
      <w:pPr>
        <w:numPr>
          <w:ilvl w:val="0"/>
          <w:numId w:val="4"/>
        </w:numPr>
        <w:shd w:val="clear" w:color="auto" w:fill="FFFFFF"/>
        <w:tabs>
          <w:tab w:val="left" w:pos="567"/>
        </w:tabs>
        <w:spacing w:before="120" w:after="120" w:line="276" w:lineRule="auto"/>
        <w:ind w:right="174" w:hanging="436"/>
        <w:jc w:val="both"/>
        <w:rPr>
          <w:sz w:val="22"/>
          <w:szCs w:val="22"/>
        </w:rPr>
      </w:pPr>
      <w:r w:rsidRPr="00E13CE8">
        <w:rPr>
          <w:rFonts w:eastAsia="Arial Unicode MS" w:hint="eastAsia"/>
          <w:b/>
          <w:sz w:val="22"/>
          <w:szCs w:val="22"/>
        </w:rPr>
        <w:t>«</w:t>
      </w:r>
      <w:r w:rsidR="00E76C99" w:rsidRPr="00E13CE8">
        <w:rPr>
          <w:rFonts w:eastAsia="Arial Unicode MS"/>
          <w:b/>
          <w:sz w:val="22"/>
          <w:szCs w:val="22"/>
        </w:rPr>
        <w:t xml:space="preserve"> </w:t>
      </w:r>
      <w:r w:rsidRPr="00E13CE8">
        <w:rPr>
          <w:rFonts w:eastAsia="Arial Unicode MS" w:hint="eastAsia"/>
          <w:b/>
          <w:sz w:val="22"/>
          <w:szCs w:val="22"/>
        </w:rPr>
        <w:t>vol de compétition</w:t>
      </w:r>
      <w:r w:rsidR="00E76C99" w:rsidRPr="00E13CE8">
        <w:rPr>
          <w:rFonts w:eastAsia="Arial Unicode MS"/>
          <w:b/>
          <w:sz w:val="22"/>
          <w:szCs w:val="22"/>
        </w:rPr>
        <w:t xml:space="preserve"> </w:t>
      </w:r>
      <w:r w:rsidRPr="00E13CE8">
        <w:rPr>
          <w:rFonts w:eastAsia="Arial Unicode MS" w:hint="eastAsia"/>
          <w:b/>
          <w:sz w:val="22"/>
          <w:szCs w:val="22"/>
        </w:rPr>
        <w:t>»</w:t>
      </w:r>
      <w:r w:rsidRPr="00E13CE8">
        <w:rPr>
          <w:rFonts w:eastAsia="Arial Unicode MS" w:hint="eastAsia"/>
          <w:sz w:val="22"/>
          <w:szCs w:val="22"/>
        </w:rPr>
        <w:t>: le «vol de compétition</w:t>
      </w:r>
      <w:r w:rsidR="00E76C99" w:rsidRPr="00E13CE8">
        <w:rPr>
          <w:rFonts w:eastAsia="Arial Unicode MS"/>
          <w:sz w:val="22"/>
          <w:szCs w:val="22"/>
        </w:rPr>
        <w:t xml:space="preserve"> </w:t>
      </w:r>
      <w:r w:rsidRPr="00E13CE8">
        <w:rPr>
          <w:rFonts w:eastAsia="Arial Unicode MS" w:hint="eastAsia"/>
          <w:sz w:val="22"/>
          <w:szCs w:val="22"/>
        </w:rPr>
        <w:t xml:space="preserve">» tel que défini à </w:t>
      </w:r>
      <w:r w:rsidR="00740FE8" w:rsidRPr="00E13CE8">
        <w:rPr>
          <w:rFonts w:eastAsia="Arial Unicode MS" w:hint="eastAsia"/>
          <w:sz w:val="22"/>
          <w:szCs w:val="22"/>
        </w:rPr>
        <w:t xml:space="preserve">l'article </w:t>
      </w:r>
      <w:r w:rsidRPr="00E13CE8">
        <w:rPr>
          <w:rFonts w:eastAsia="Arial Unicode MS" w:hint="eastAsia"/>
          <w:sz w:val="22"/>
          <w:szCs w:val="22"/>
        </w:rPr>
        <w:t>2, point </w:t>
      </w:r>
      <w:r w:rsidRPr="00E13CE8">
        <w:rPr>
          <w:rFonts w:eastAsia="Arial Unicode MS" w:hint="eastAsia"/>
          <w:strike/>
          <w:sz w:val="22"/>
          <w:szCs w:val="22"/>
          <w:highlight w:val="yellow"/>
        </w:rPr>
        <w:t>10</w:t>
      </w:r>
      <w:r w:rsidR="00740FE8" w:rsidRPr="00E13CE8">
        <w:rPr>
          <w:rFonts w:eastAsia="Arial Unicode MS"/>
          <w:strike/>
          <w:sz w:val="22"/>
          <w:szCs w:val="22"/>
        </w:rPr>
        <w:t xml:space="preserve"> </w:t>
      </w:r>
      <w:r w:rsidR="00740FE8" w:rsidRPr="00E13CE8">
        <w:rPr>
          <w:rFonts w:eastAsia="Arial Unicode MS"/>
          <w:sz w:val="22"/>
          <w:szCs w:val="22"/>
        </w:rPr>
        <w:t>13</w:t>
      </w:r>
      <w:r w:rsidRPr="00E13CE8">
        <w:rPr>
          <w:rFonts w:eastAsia="Arial Unicode MS" w:hint="eastAsia"/>
          <w:sz w:val="22"/>
          <w:szCs w:val="22"/>
        </w:rPr>
        <w:t xml:space="preserve">, du règlement </w:t>
      </w:r>
      <w:r w:rsidRPr="00E13CE8">
        <w:rPr>
          <w:rFonts w:eastAsia="Arial Unicode MS"/>
          <w:sz w:val="22"/>
          <w:szCs w:val="22"/>
        </w:rPr>
        <w:t>N°XXX/CEMAC/PC/DAJ</w:t>
      </w:r>
      <w:r w:rsidRPr="00E13CE8">
        <w:rPr>
          <w:rFonts w:eastAsia="Arial Unicode MS" w:hint="eastAsia"/>
          <w:sz w:val="22"/>
          <w:szCs w:val="22"/>
        </w:rPr>
        <w:t xml:space="preserve"> </w:t>
      </w:r>
      <w:r w:rsidRPr="00E13CE8">
        <w:rPr>
          <w:rFonts w:eastAsia="Arial Unicode MS" w:hint="eastAsia"/>
          <w:strike/>
          <w:sz w:val="22"/>
          <w:szCs w:val="22"/>
        </w:rPr>
        <w:t>(</w:t>
      </w:r>
      <w:r w:rsidRPr="00E13CE8">
        <w:rPr>
          <w:rFonts w:eastAsia="Arial Unicode MS" w:hint="eastAsia"/>
          <w:strike/>
          <w:sz w:val="22"/>
          <w:szCs w:val="22"/>
          <w:highlight w:val="yellow"/>
        </w:rPr>
        <w:t>UE) n</w:t>
      </w:r>
      <w:r w:rsidRPr="00E13CE8">
        <w:rPr>
          <w:rStyle w:val="superscript"/>
          <w:rFonts w:eastAsia="Arial Unicode MS" w:hint="eastAsia"/>
          <w:strike/>
          <w:sz w:val="22"/>
          <w:szCs w:val="22"/>
          <w:highlight w:val="yellow"/>
        </w:rPr>
        <w:t>o</w:t>
      </w:r>
      <w:r w:rsidRPr="00E13CE8">
        <w:rPr>
          <w:rFonts w:eastAsia="Arial Unicode MS" w:hint="eastAsia"/>
          <w:strike/>
          <w:sz w:val="22"/>
          <w:szCs w:val="22"/>
          <w:highlight w:val="yellow"/>
        </w:rPr>
        <w:t> 965/2012;</w:t>
      </w:r>
    </w:p>
    <w:p w:rsidR="00227FBF" w:rsidRPr="00E13CE8" w:rsidRDefault="00227FBF" w:rsidP="00227FBF">
      <w:pPr>
        <w:numPr>
          <w:ilvl w:val="0"/>
          <w:numId w:val="4"/>
        </w:numPr>
        <w:shd w:val="clear" w:color="auto" w:fill="FFFFFF"/>
        <w:tabs>
          <w:tab w:val="left" w:pos="567"/>
        </w:tabs>
        <w:spacing w:before="120" w:after="120" w:line="276" w:lineRule="auto"/>
        <w:ind w:right="174" w:hanging="436"/>
        <w:jc w:val="both"/>
        <w:rPr>
          <w:sz w:val="22"/>
          <w:szCs w:val="22"/>
        </w:rPr>
      </w:pPr>
      <w:r w:rsidRPr="00E13CE8">
        <w:rPr>
          <w:rFonts w:eastAsia="Arial Unicode MS"/>
          <w:b/>
          <w:sz w:val="22"/>
          <w:szCs w:val="22"/>
        </w:rPr>
        <w:t>«</w:t>
      </w:r>
      <w:r w:rsidR="00E76C99" w:rsidRPr="00E13CE8">
        <w:rPr>
          <w:rFonts w:eastAsia="Arial Unicode MS"/>
          <w:b/>
          <w:sz w:val="22"/>
          <w:szCs w:val="22"/>
        </w:rPr>
        <w:t xml:space="preserve"> </w:t>
      </w:r>
      <w:r w:rsidRPr="00E13CE8">
        <w:rPr>
          <w:rFonts w:eastAsia="Arial Unicode MS"/>
          <w:b/>
          <w:sz w:val="22"/>
          <w:szCs w:val="22"/>
        </w:rPr>
        <w:t>manifestation aérienne»</w:t>
      </w:r>
      <w:r w:rsidRPr="00E13CE8">
        <w:rPr>
          <w:rFonts w:eastAsia="Arial Unicode MS"/>
          <w:sz w:val="22"/>
          <w:szCs w:val="22"/>
        </w:rPr>
        <w:t>: la «manifestation aérienne» telle que définie à l'article 2, point </w:t>
      </w:r>
      <w:r w:rsidRPr="00E13CE8">
        <w:rPr>
          <w:rFonts w:eastAsia="Arial Unicode MS"/>
          <w:strike/>
          <w:sz w:val="22"/>
          <w:szCs w:val="22"/>
          <w:highlight w:val="yellow"/>
        </w:rPr>
        <w:t>11</w:t>
      </w:r>
      <w:r w:rsidR="00FD27C3" w:rsidRPr="00E13CE8">
        <w:rPr>
          <w:rFonts w:eastAsia="Arial Unicode MS"/>
          <w:sz w:val="22"/>
          <w:szCs w:val="22"/>
        </w:rPr>
        <w:t xml:space="preserve"> 14</w:t>
      </w:r>
      <w:r w:rsidRPr="00E13CE8">
        <w:rPr>
          <w:rFonts w:eastAsia="Arial Unicode MS"/>
          <w:sz w:val="22"/>
          <w:szCs w:val="22"/>
        </w:rPr>
        <w:t xml:space="preserve">, du règlement N°XXX/CEMAC/PC/DAJ </w:t>
      </w:r>
      <w:r w:rsidRPr="00E13CE8">
        <w:rPr>
          <w:rFonts w:eastAsia="Arial Unicode MS"/>
          <w:strike/>
          <w:sz w:val="22"/>
          <w:szCs w:val="22"/>
          <w:highlight w:val="yellow"/>
        </w:rPr>
        <w:t>(UE) n</w:t>
      </w:r>
      <w:r w:rsidRPr="00E13CE8">
        <w:rPr>
          <w:rStyle w:val="superscript"/>
          <w:rFonts w:eastAsia="Arial Unicode MS"/>
          <w:strike/>
          <w:sz w:val="22"/>
          <w:szCs w:val="22"/>
        </w:rPr>
        <w:t>o</w:t>
      </w:r>
      <w:r w:rsidRPr="00E13CE8">
        <w:rPr>
          <w:rFonts w:eastAsia="Arial Unicode MS"/>
          <w:strike/>
          <w:sz w:val="22"/>
          <w:szCs w:val="22"/>
          <w:highlight w:val="yellow"/>
        </w:rPr>
        <w:t> 965/2012</w:t>
      </w:r>
      <w:r w:rsidRPr="00E13CE8">
        <w:rPr>
          <w:rFonts w:eastAsia="Arial Unicode MS"/>
          <w:sz w:val="22"/>
          <w:szCs w:val="22"/>
        </w:rPr>
        <w:t>.</w:t>
      </w:r>
    </w:p>
    <w:p w:rsidR="00227FBF" w:rsidRPr="00E13CE8" w:rsidRDefault="00227FBF" w:rsidP="00E76C99">
      <w:pPr>
        <w:shd w:val="clear" w:color="auto" w:fill="FFFFFF"/>
        <w:spacing w:before="240" w:after="240"/>
        <w:ind w:left="11" w:right="176"/>
        <w:jc w:val="center"/>
        <w:rPr>
          <w:b/>
          <w:sz w:val="24"/>
          <w:szCs w:val="24"/>
        </w:rPr>
      </w:pPr>
      <w:r w:rsidRPr="00E13CE8">
        <w:rPr>
          <w:b/>
          <w:i/>
          <w:iCs/>
          <w:w w:val="88"/>
          <w:sz w:val="24"/>
          <w:szCs w:val="24"/>
        </w:rPr>
        <w:t xml:space="preserve">Article 3 - </w:t>
      </w:r>
      <w:r w:rsidRPr="00E13CE8">
        <w:rPr>
          <w:b/>
          <w:bCs/>
          <w:w w:val="88"/>
          <w:sz w:val="24"/>
          <w:szCs w:val="24"/>
        </w:rPr>
        <w:t>Exigences en mati</w:t>
      </w:r>
      <w:r w:rsidRPr="00E13CE8">
        <w:rPr>
          <w:rFonts w:hint="eastAsia"/>
          <w:b/>
          <w:bCs/>
          <w:w w:val="88"/>
          <w:sz w:val="24"/>
          <w:szCs w:val="24"/>
        </w:rPr>
        <w:t>è</w:t>
      </w:r>
      <w:r w:rsidRPr="00E13CE8">
        <w:rPr>
          <w:b/>
          <w:bCs/>
          <w:w w:val="88"/>
          <w:sz w:val="24"/>
          <w:szCs w:val="24"/>
        </w:rPr>
        <w:t>re de maintien de la navigabilit</w:t>
      </w:r>
      <w:r w:rsidRPr="00E13CE8">
        <w:rPr>
          <w:rFonts w:hint="eastAsia"/>
          <w:b/>
          <w:bCs/>
          <w:w w:val="88"/>
          <w:sz w:val="24"/>
          <w:szCs w:val="24"/>
        </w:rPr>
        <w:t>é</w:t>
      </w:r>
    </w:p>
    <w:p w:rsidR="00227FBF" w:rsidRPr="00E13CE8" w:rsidRDefault="00CC4327" w:rsidP="00FF4B74">
      <w:pPr>
        <w:numPr>
          <w:ilvl w:val="0"/>
          <w:numId w:val="10"/>
        </w:numPr>
        <w:shd w:val="clear" w:color="auto" w:fill="FFFFFF"/>
        <w:tabs>
          <w:tab w:val="left" w:pos="426"/>
        </w:tabs>
        <w:spacing w:before="120" w:after="120" w:line="276" w:lineRule="auto"/>
        <w:ind w:right="174"/>
        <w:jc w:val="both"/>
        <w:rPr>
          <w:w w:val="88"/>
          <w:sz w:val="22"/>
          <w:szCs w:val="22"/>
        </w:rPr>
      </w:pPr>
      <w:r w:rsidRPr="00E13CE8">
        <w:rPr>
          <w:sz w:val="22"/>
          <w:szCs w:val="22"/>
        </w:rPr>
        <w:t xml:space="preserve">Le maintien de la navigabilité des aéronefs visés à l'article 1er, </w:t>
      </w:r>
      <w:r w:rsidR="003A2713" w:rsidRPr="00E13CE8">
        <w:rPr>
          <w:sz w:val="22"/>
          <w:szCs w:val="22"/>
        </w:rPr>
        <w:t xml:space="preserve">sous paragraphe </w:t>
      </w:r>
      <w:r w:rsidR="00FD27C3" w:rsidRPr="00E13CE8">
        <w:rPr>
          <w:sz w:val="22"/>
          <w:szCs w:val="22"/>
        </w:rPr>
        <w:t xml:space="preserve">(1), et des éléments </w:t>
      </w:r>
      <w:r w:rsidRPr="00E13CE8">
        <w:rPr>
          <w:sz w:val="22"/>
          <w:szCs w:val="22"/>
        </w:rPr>
        <w:t xml:space="preserve">destinés à être installés sur celui-ci </w:t>
      </w:r>
      <w:r w:rsidR="00F02F79" w:rsidRPr="00E13CE8">
        <w:rPr>
          <w:sz w:val="22"/>
          <w:szCs w:val="22"/>
        </w:rPr>
        <w:t xml:space="preserve">doit être </w:t>
      </w:r>
      <w:r w:rsidRPr="00E13CE8">
        <w:rPr>
          <w:sz w:val="22"/>
          <w:szCs w:val="22"/>
        </w:rPr>
        <w:t xml:space="preserve">assuré conformément aux exigences de l'annexe I (partie M), à l'exception des aéronefs </w:t>
      </w:r>
      <w:r w:rsidR="003A2713" w:rsidRPr="00E13CE8">
        <w:rPr>
          <w:sz w:val="22"/>
          <w:szCs w:val="22"/>
        </w:rPr>
        <w:t xml:space="preserve">visés </w:t>
      </w:r>
      <w:r w:rsidRPr="00E13CE8">
        <w:rPr>
          <w:sz w:val="22"/>
          <w:szCs w:val="22"/>
        </w:rPr>
        <w:t>au paragraphe 2</w:t>
      </w:r>
      <w:r w:rsidR="003A2713" w:rsidRPr="00E13CE8">
        <w:rPr>
          <w:sz w:val="22"/>
          <w:szCs w:val="22"/>
        </w:rPr>
        <w:t xml:space="preserve"> pour lesquels</w:t>
      </w:r>
      <w:r w:rsidRPr="00E13CE8">
        <w:rPr>
          <w:sz w:val="22"/>
          <w:szCs w:val="22"/>
        </w:rPr>
        <w:t xml:space="preserve"> les exigences de l'annexe V</w:t>
      </w:r>
      <w:r w:rsidR="00FD27C3" w:rsidRPr="00E13CE8">
        <w:rPr>
          <w:sz w:val="22"/>
          <w:szCs w:val="22"/>
        </w:rPr>
        <w:t>b</w:t>
      </w:r>
      <w:r w:rsidRPr="00E13CE8">
        <w:rPr>
          <w:sz w:val="22"/>
          <w:szCs w:val="22"/>
        </w:rPr>
        <w:t xml:space="preserve"> (partie ML)</w:t>
      </w:r>
      <w:r w:rsidR="003A2713" w:rsidRPr="00E13CE8">
        <w:rPr>
          <w:sz w:val="22"/>
          <w:szCs w:val="22"/>
        </w:rPr>
        <w:t xml:space="preserve"> s’appliquent</w:t>
      </w:r>
      <w:r w:rsidRPr="00E13CE8">
        <w:rPr>
          <w:sz w:val="22"/>
          <w:szCs w:val="22"/>
        </w:rPr>
        <w:t>.</w:t>
      </w:r>
    </w:p>
    <w:p w:rsidR="00227FBF" w:rsidRPr="00E13CE8" w:rsidRDefault="00CC4327" w:rsidP="00FF4B74">
      <w:pPr>
        <w:numPr>
          <w:ilvl w:val="0"/>
          <w:numId w:val="10"/>
        </w:numPr>
        <w:shd w:val="clear" w:color="auto" w:fill="FFFFFF"/>
        <w:tabs>
          <w:tab w:val="left" w:pos="426"/>
        </w:tabs>
        <w:spacing w:before="120" w:after="120" w:line="276" w:lineRule="auto"/>
        <w:ind w:right="174"/>
        <w:jc w:val="both"/>
        <w:rPr>
          <w:w w:val="88"/>
          <w:sz w:val="22"/>
          <w:szCs w:val="22"/>
        </w:rPr>
      </w:pPr>
      <w:r w:rsidRPr="00E13CE8">
        <w:rPr>
          <w:sz w:val="22"/>
          <w:szCs w:val="22"/>
        </w:rPr>
        <w:t>Les exigences de l'annexe V</w:t>
      </w:r>
      <w:r w:rsidR="00F02F79" w:rsidRPr="00E13CE8">
        <w:rPr>
          <w:sz w:val="22"/>
          <w:szCs w:val="22"/>
        </w:rPr>
        <w:t>b</w:t>
      </w:r>
      <w:r w:rsidRPr="00E13CE8">
        <w:rPr>
          <w:sz w:val="22"/>
          <w:szCs w:val="22"/>
        </w:rPr>
        <w:t xml:space="preserve"> (partie ML) s'appliquent aux aéronefs </w:t>
      </w:r>
      <w:r w:rsidR="003A2713" w:rsidRPr="00E13CE8">
        <w:rPr>
          <w:sz w:val="22"/>
          <w:szCs w:val="22"/>
        </w:rPr>
        <w:t>suivants autres ceux à motorisation c</w:t>
      </w:r>
      <w:r w:rsidRPr="00E13CE8">
        <w:rPr>
          <w:sz w:val="22"/>
          <w:szCs w:val="22"/>
        </w:rPr>
        <w:t>omplexe</w:t>
      </w:r>
      <w:r w:rsidR="00FD27C3" w:rsidRPr="00E13CE8">
        <w:rPr>
          <w:sz w:val="22"/>
          <w:szCs w:val="22"/>
        </w:rPr>
        <w:t xml:space="preserve"> </w:t>
      </w:r>
      <w:r w:rsidRPr="00E13CE8">
        <w:rPr>
          <w:sz w:val="22"/>
          <w:szCs w:val="22"/>
        </w:rPr>
        <w:t>:</w:t>
      </w:r>
    </w:p>
    <w:p w:rsidR="00CC4327" w:rsidRPr="00E13CE8" w:rsidRDefault="00F02F79" w:rsidP="00FF4B74">
      <w:pPr>
        <w:pStyle w:val="Paragraphedeliste"/>
        <w:numPr>
          <w:ilvl w:val="0"/>
          <w:numId w:val="32"/>
        </w:numPr>
        <w:shd w:val="clear" w:color="auto" w:fill="FFFFFF" w:themeFill="background1"/>
        <w:ind w:left="851" w:hanging="425"/>
        <w:jc w:val="both"/>
        <w:rPr>
          <w:rFonts w:ascii="Arial" w:hAnsi="Arial" w:cs="Arial"/>
          <w:shd w:val="clear" w:color="auto" w:fill="FFFFFF" w:themeFill="background1"/>
        </w:rPr>
      </w:pPr>
      <w:r w:rsidRPr="00E13CE8">
        <w:rPr>
          <w:rFonts w:ascii="Arial" w:hAnsi="Arial" w:cs="Arial"/>
          <w:highlight w:val="yellow"/>
          <w:shd w:val="clear" w:color="auto" w:fill="FFFFFF" w:themeFill="background1"/>
        </w:rPr>
        <w:t>(a)</w:t>
      </w:r>
      <w:r w:rsidRPr="00E13CE8">
        <w:rPr>
          <w:rFonts w:ascii="Arial" w:hAnsi="Arial" w:cs="Arial"/>
          <w:shd w:val="clear" w:color="auto" w:fill="FFFFFF" w:themeFill="background1"/>
        </w:rPr>
        <w:t xml:space="preserve"> </w:t>
      </w:r>
      <w:r w:rsidR="00CC4327" w:rsidRPr="00E13CE8">
        <w:rPr>
          <w:rFonts w:ascii="Arial" w:hAnsi="Arial" w:cs="Arial"/>
          <w:shd w:val="clear" w:color="auto" w:fill="FFFFFF" w:themeFill="background1"/>
        </w:rPr>
        <w:t xml:space="preserve">les avions d'une masse maximale au décollage </w:t>
      </w:r>
      <w:r w:rsidRPr="00E13CE8">
        <w:rPr>
          <w:rFonts w:ascii="Arial" w:hAnsi="Arial" w:cs="Arial"/>
          <w:shd w:val="clear" w:color="auto" w:fill="FFFFFF" w:themeFill="background1"/>
        </w:rPr>
        <w:t xml:space="preserve">inférieure ou égale à </w:t>
      </w:r>
      <w:r w:rsidR="00CC4327" w:rsidRPr="00E13CE8">
        <w:rPr>
          <w:rFonts w:ascii="Arial" w:hAnsi="Arial" w:cs="Arial"/>
          <w:shd w:val="clear" w:color="auto" w:fill="FFFFFF" w:themeFill="background1"/>
        </w:rPr>
        <w:t>2 730 kg;</w:t>
      </w:r>
    </w:p>
    <w:p w:rsidR="00CC4327" w:rsidRPr="00E13CE8" w:rsidRDefault="00F02F79" w:rsidP="00FF4B74">
      <w:pPr>
        <w:pStyle w:val="Paragraphedeliste"/>
        <w:numPr>
          <w:ilvl w:val="0"/>
          <w:numId w:val="32"/>
        </w:numPr>
        <w:shd w:val="clear" w:color="auto" w:fill="FFFFFF" w:themeFill="background1"/>
        <w:ind w:left="851" w:hanging="425"/>
        <w:jc w:val="both"/>
        <w:rPr>
          <w:rFonts w:ascii="Arial" w:hAnsi="Arial" w:cs="Arial"/>
          <w:shd w:val="clear" w:color="auto" w:fill="FFFFFF" w:themeFill="background1"/>
        </w:rPr>
      </w:pPr>
      <w:r w:rsidRPr="00E13CE8">
        <w:rPr>
          <w:rFonts w:ascii="Arial" w:hAnsi="Arial" w:cs="Arial"/>
          <w:shd w:val="clear" w:color="auto" w:fill="FFFFFF" w:themeFill="background1"/>
        </w:rPr>
        <w:t xml:space="preserve">les </w:t>
      </w:r>
      <w:r w:rsidR="00CC4327" w:rsidRPr="00E13CE8">
        <w:rPr>
          <w:rFonts w:ascii="Arial" w:hAnsi="Arial" w:cs="Arial"/>
          <w:shd w:val="clear" w:color="auto" w:fill="FFFFFF" w:themeFill="background1"/>
        </w:rPr>
        <w:t xml:space="preserve">giravions d'une masse maximale au décollage </w:t>
      </w:r>
      <w:r w:rsidRPr="00E13CE8">
        <w:rPr>
          <w:rFonts w:ascii="Arial" w:hAnsi="Arial" w:cs="Arial"/>
          <w:shd w:val="clear" w:color="auto" w:fill="FFFFFF" w:themeFill="background1"/>
        </w:rPr>
        <w:t xml:space="preserve">inférieure ou égale à </w:t>
      </w:r>
      <w:r w:rsidR="00CC4327" w:rsidRPr="00E13CE8">
        <w:rPr>
          <w:rFonts w:ascii="Arial" w:hAnsi="Arial" w:cs="Arial"/>
          <w:shd w:val="clear" w:color="auto" w:fill="FFFFFF" w:themeFill="background1"/>
        </w:rPr>
        <w:t>1 200 kg, certifiés pour un maximum de 4 occupants</w:t>
      </w:r>
      <w:r w:rsidR="00FD27C3" w:rsidRPr="00E13CE8">
        <w:rPr>
          <w:rFonts w:ascii="Arial" w:hAnsi="Arial" w:cs="Arial"/>
          <w:shd w:val="clear" w:color="auto" w:fill="FFFFFF" w:themeFill="background1"/>
        </w:rPr>
        <w:t xml:space="preserve"> </w:t>
      </w:r>
      <w:r w:rsidR="00CC4327" w:rsidRPr="00E13CE8">
        <w:rPr>
          <w:rFonts w:ascii="Arial" w:hAnsi="Arial" w:cs="Arial"/>
          <w:shd w:val="clear" w:color="auto" w:fill="FFFFFF" w:themeFill="background1"/>
        </w:rPr>
        <w:t>;</w:t>
      </w:r>
    </w:p>
    <w:p w:rsidR="00CD1758" w:rsidRPr="00E13CE8" w:rsidRDefault="00CC4327" w:rsidP="00FF4B74">
      <w:pPr>
        <w:pStyle w:val="Paragraphedeliste"/>
        <w:numPr>
          <w:ilvl w:val="0"/>
          <w:numId w:val="32"/>
        </w:numPr>
        <w:shd w:val="clear" w:color="auto" w:fill="FFFFFF" w:themeFill="background1"/>
        <w:ind w:left="851" w:hanging="425"/>
        <w:jc w:val="both"/>
        <w:rPr>
          <w:rFonts w:ascii="Arial" w:hAnsi="Arial" w:cs="Arial"/>
          <w:shd w:val="clear" w:color="auto" w:fill="FFFFFF" w:themeFill="background1"/>
        </w:rPr>
      </w:pPr>
      <w:r w:rsidRPr="00E13CE8">
        <w:rPr>
          <w:rFonts w:ascii="Arial" w:hAnsi="Arial" w:cs="Arial"/>
          <w:shd w:val="clear" w:color="auto" w:fill="FFFFFF" w:themeFill="background1"/>
        </w:rPr>
        <w:t xml:space="preserve">autres aéronefs ELA2. </w:t>
      </w:r>
    </w:p>
    <w:p w:rsidR="00CC4327" w:rsidRPr="00E13CE8" w:rsidRDefault="00CC4327" w:rsidP="00FF4B74">
      <w:pPr>
        <w:pStyle w:val="Paragraphedeliste"/>
        <w:shd w:val="clear" w:color="auto" w:fill="FFFFFF" w:themeFill="background1"/>
        <w:ind w:left="426"/>
        <w:jc w:val="both"/>
        <w:rPr>
          <w:rFonts w:ascii="Arial" w:hAnsi="Arial" w:cs="Arial"/>
          <w:shd w:val="clear" w:color="auto" w:fill="FFFFFF" w:themeFill="background1"/>
        </w:rPr>
      </w:pPr>
      <w:r w:rsidRPr="00E13CE8">
        <w:rPr>
          <w:rFonts w:ascii="Arial" w:hAnsi="Arial" w:cs="Arial"/>
          <w:shd w:val="clear" w:color="auto" w:fill="FFFFFF" w:themeFill="background1"/>
        </w:rPr>
        <w:lastRenderedPageBreak/>
        <w:t>Lorsque les aéronefs visés au</w:t>
      </w:r>
      <w:r w:rsidR="0076277A" w:rsidRPr="00E13CE8">
        <w:rPr>
          <w:rFonts w:ascii="Arial" w:hAnsi="Arial" w:cs="Arial"/>
          <w:shd w:val="clear" w:color="auto" w:fill="FFFFFF" w:themeFill="background1"/>
        </w:rPr>
        <w:t>x</w:t>
      </w:r>
      <w:r w:rsidRPr="00E13CE8">
        <w:rPr>
          <w:rFonts w:ascii="Arial" w:hAnsi="Arial" w:cs="Arial"/>
          <w:shd w:val="clear" w:color="auto" w:fill="FFFFFF" w:themeFill="background1"/>
        </w:rPr>
        <w:t xml:space="preserve"> alinéa</w:t>
      </w:r>
      <w:r w:rsidR="0076277A" w:rsidRPr="00E13CE8">
        <w:rPr>
          <w:rFonts w:ascii="Arial" w:hAnsi="Arial" w:cs="Arial"/>
          <w:shd w:val="clear" w:color="auto" w:fill="FFFFFF" w:themeFill="background1"/>
        </w:rPr>
        <w:t>s (i), (ii</w:t>
      </w:r>
      <w:r w:rsidRPr="00E13CE8">
        <w:rPr>
          <w:rFonts w:ascii="Arial" w:hAnsi="Arial" w:cs="Arial"/>
          <w:shd w:val="clear" w:color="auto" w:fill="FFFFFF" w:themeFill="background1"/>
        </w:rPr>
        <w:t xml:space="preserve">) et </w:t>
      </w:r>
      <w:r w:rsidR="0076277A" w:rsidRPr="00E13CE8">
        <w:rPr>
          <w:rFonts w:ascii="Arial" w:hAnsi="Arial" w:cs="Arial"/>
          <w:shd w:val="clear" w:color="auto" w:fill="FFFFFF" w:themeFill="background1"/>
        </w:rPr>
        <w:t>(iii</w:t>
      </w:r>
      <w:r w:rsidRPr="00E13CE8">
        <w:rPr>
          <w:rFonts w:ascii="Arial" w:hAnsi="Arial" w:cs="Arial"/>
          <w:shd w:val="clear" w:color="auto" w:fill="FFFFFF" w:themeFill="background1"/>
        </w:rPr>
        <w:t>)</w:t>
      </w:r>
      <w:r w:rsidR="0076277A" w:rsidRPr="00E13CE8">
        <w:rPr>
          <w:rFonts w:ascii="Arial" w:hAnsi="Arial" w:cs="Arial"/>
          <w:shd w:val="clear" w:color="auto" w:fill="FFFFFF" w:themeFill="background1"/>
        </w:rPr>
        <w:t xml:space="preserve"> ci-dessus</w:t>
      </w:r>
      <w:r w:rsidRPr="00E13CE8">
        <w:rPr>
          <w:rFonts w:ascii="Arial" w:hAnsi="Arial" w:cs="Arial"/>
          <w:shd w:val="clear" w:color="auto" w:fill="FFFFFF" w:themeFill="background1"/>
        </w:rPr>
        <w:t>, figurent sur le certificat d</w:t>
      </w:r>
      <w:r w:rsidR="0076277A" w:rsidRPr="00E13CE8">
        <w:rPr>
          <w:rFonts w:ascii="Arial" w:hAnsi="Arial" w:cs="Arial"/>
          <w:shd w:val="clear" w:color="auto" w:fill="FFFFFF" w:themeFill="background1"/>
        </w:rPr>
        <w:t xml:space="preserve">e transporteur aérien </w:t>
      </w:r>
      <w:r w:rsidRPr="00E13CE8">
        <w:rPr>
          <w:rFonts w:ascii="Arial" w:hAnsi="Arial" w:cs="Arial"/>
          <w:shd w:val="clear" w:color="auto" w:fill="FFFFFF" w:themeFill="background1"/>
        </w:rPr>
        <w:t xml:space="preserve">d'un transporteur aérien titulaire d'une licence </w:t>
      </w:r>
      <w:r w:rsidR="0076277A" w:rsidRPr="00E13CE8">
        <w:rPr>
          <w:rFonts w:ascii="Arial" w:hAnsi="Arial" w:cs="Arial"/>
          <w:shd w:val="clear" w:color="auto" w:fill="FFFFFF" w:themeFill="background1"/>
        </w:rPr>
        <w:t xml:space="preserve">délivrée </w:t>
      </w:r>
      <w:r w:rsidRPr="00E13CE8">
        <w:rPr>
          <w:rFonts w:ascii="Arial" w:hAnsi="Arial" w:cs="Arial"/>
          <w:shd w:val="clear" w:color="auto" w:fill="FFFFFF" w:themeFill="background1"/>
        </w:rPr>
        <w:t>conformément au règlement</w:t>
      </w:r>
      <w:r w:rsidR="0076277A" w:rsidRPr="00E13CE8">
        <w:rPr>
          <w:rFonts w:ascii="Arial" w:hAnsi="Arial" w:cs="Arial"/>
          <w:shd w:val="clear" w:color="auto" w:fill="FFFFFF" w:themeFill="background1"/>
        </w:rPr>
        <w:t xml:space="preserve"> </w:t>
      </w:r>
      <w:r w:rsidR="0076277A" w:rsidRPr="00E13CE8">
        <w:rPr>
          <w:rFonts w:ascii="Arial" w:hAnsi="Arial" w:cs="Arial"/>
        </w:rPr>
        <w:t>06/99/CEMAC-03-CM-02</w:t>
      </w:r>
      <w:r w:rsidRPr="00E13CE8">
        <w:rPr>
          <w:rFonts w:ascii="Arial" w:hAnsi="Arial" w:cs="Arial"/>
          <w:shd w:val="clear" w:color="auto" w:fill="FFFFFF" w:themeFill="background1"/>
        </w:rPr>
        <w:t xml:space="preserve"> </w:t>
      </w:r>
      <w:r w:rsidRPr="00E13CE8">
        <w:rPr>
          <w:rFonts w:ascii="Arial" w:hAnsi="Arial" w:cs="Arial"/>
          <w:highlight w:val="yellow"/>
          <w:shd w:val="clear" w:color="auto" w:fill="FFFFFF" w:themeFill="background1"/>
        </w:rPr>
        <w:t>(CE) no 1008/2008</w:t>
      </w:r>
      <w:r w:rsidR="0076277A" w:rsidRPr="00E13CE8">
        <w:rPr>
          <w:rFonts w:ascii="Arial" w:hAnsi="Arial" w:cs="Arial"/>
          <w:shd w:val="clear" w:color="auto" w:fill="FFFFFF" w:themeFill="background1"/>
        </w:rPr>
        <w:t>, les exigences de l'annexe I (</w:t>
      </w:r>
      <w:r w:rsidRPr="00E13CE8">
        <w:rPr>
          <w:rFonts w:ascii="Arial" w:hAnsi="Arial" w:cs="Arial"/>
          <w:shd w:val="clear" w:color="auto" w:fill="FFFFFF" w:themeFill="background1"/>
        </w:rPr>
        <w:t>partie-M) s'applique</w:t>
      </w:r>
      <w:r w:rsidR="0076277A" w:rsidRPr="00E13CE8">
        <w:rPr>
          <w:rFonts w:ascii="Arial" w:hAnsi="Arial" w:cs="Arial"/>
          <w:shd w:val="clear" w:color="auto" w:fill="FFFFFF" w:themeFill="background1"/>
        </w:rPr>
        <w:t>nt</w:t>
      </w:r>
      <w:r w:rsidRPr="00E13CE8">
        <w:rPr>
          <w:rFonts w:ascii="Arial" w:hAnsi="Arial" w:cs="Arial"/>
          <w:shd w:val="clear" w:color="auto" w:fill="FFFFFF" w:themeFill="background1"/>
        </w:rPr>
        <w:t xml:space="preserve">. </w:t>
      </w:r>
    </w:p>
    <w:p w:rsidR="00CC4327" w:rsidRPr="00E13CE8" w:rsidRDefault="00CC4327" w:rsidP="00FF4B74">
      <w:pPr>
        <w:numPr>
          <w:ilvl w:val="0"/>
          <w:numId w:val="10"/>
        </w:numPr>
        <w:shd w:val="clear" w:color="auto" w:fill="FFFFFF"/>
        <w:tabs>
          <w:tab w:val="left" w:pos="426"/>
        </w:tabs>
        <w:spacing w:before="120" w:after="120" w:line="276" w:lineRule="auto"/>
        <w:ind w:right="174"/>
        <w:jc w:val="both"/>
        <w:rPr>
          <w:shd w:val="clear" w:color="auto" w:fill="FFFFFF" w:themeFill="background1"/>
        </w:rPr>
      </w:pPr>
      <w:r w:rsidRPr="00E13CE8">
        <w:rPr>
          <w:rFonts w:eastAsia="Arial Unicode MS"/>
          <w:sz w:val="22"/>
          <w:szCs w:val="22"/>
        </w:rPr>
        <w:t>Pour</w:t>
      </w:r>
      <w:r w:rsidRPr="00E13CE8">
        <w:rPr>
          <w:sz w:val="22"/>
          <w:szCs w:val="22"/>
          <w:shd w:val="clear" w:color="auto" w:fill="FFFFFF" w:themeFill="background1"/>
        </w:rPr>
        <w:t xml:space="preserve"> figurer sur le certificat d</w:t>
      </w:r>
      <w:r w:rsidR="0076277A" w:rsidRPr="00E13CE8">
        <w:rPr>
          <w:sz w:val="22"/>
          <w:szCs w:val="22"/>
          <w:shd w:val="clear" w:color="auto" w:fill="FFFFFF" w:themeFill="background1"/>
        </w:rPr>
        <w:t xml:space="preserve">e transporteur aérien </w:t>
      </w:r>
      <w:r w:rsidRPr="00E13CE8">
        <w:rPr>
          <w:sz w:val="22"/>
          <w:szCs w:val="22"/>
          <w:shd w:val="clear" w:color="auto" w:fill="FFFFFF" w:themeFill="background1"/>
        </w:rPr>
        <w:t xml:space="preserve">d'un transporteur aérien titulaire d'une licence </w:t>
      </w:r>
      <w:r w:rsidR="0076277A" w:rsidRPr="00E13CE8">
        <w:rPr>
          <w:sz w:val="22"/>
          <w:szCs w:val="22"/>
          <w:shd w:val="clear" w:color="auto" w:fill="FFFFFF" w:themeFill="background1"/>
        </w:rPr>
        <w:t xml:space="preserve">délivrée </w:t>
      </w:r>
      <w:r w:rsidRPr="00E13CE8">
        <w:rPr>
          <w:sz w:val="22"/>
          <w:szCs w:val="22"/>
          <w:shd w:val="clear" w:color="auto" w:fill="FFFFFF" w:themeFill="background1"/>
        </w:rPr>
        <w:t xml:space="preserve">conformément au règlement </w:t>
      </w:r>
      <w:r w:rsidR="0076277A" w:rsidRPr="00E13CE8">
        <w:rPr>
          <w:sz w:val="22"/>
          <w:szCs w:val="22"/>
        </w:rPr>
        <w:t>06/99/CEMAC-03-CM-</w:t>
      </w:r>
      <w:r w:rsidR="0076277A" w:rsidRPr="00E13CE8">
        <w:rPr>
          <w:sz w:val="22"/>
          <w:szCs w:val="22"/>
          <w:highlight w:val="yellow"/>
        </w:rPr>
        <w:t>02</w:t>
      </w:r>
      <w:r w:rsidR="0076277A" w:rsidRPr="00E13CE8">
        <w:rPr>
          <w:sz w:val="22"/>
          <w:szCs w:val="22"/>
          <w:highlight w:val="yellow"/>
          <w:shd w:val="clear" w:color="auto" w:fill="FFFFFF" w:themeFill="background1"/>
        </w:rPr>
        <w:t xml:space="preserve"> </w:t>
      </w:r>
      <w:r w:rsidRPr="00E13CE8">
        <w:rPr>
          <w:sz w:val="22"/>
          <w:szCs w:val="22"/>
          <w:highlight w:val="yellow"/>
          <w:shd w:val="clear" w:color="auto" w:fill="FFFFFF" w:themeFill="background1"/>
        </w:rPr>
        <w:t>(CE) no 1008/2008</w:t>
      </w:r>
      <w:r w:rsidRPr="00E13CE8">
        <w:rPr>
          <w:sz w:val="22"/>
          <w:szCs w:val="22"/>
          <w:shd w:val="clear" w:color="auto" w:fill="FFFFFF" w:themeFill="background1"/>
        </w:rPr>
        <w:t>, les aéronefs visés au</w:t>
      </w:r>
      <w:r w:rsidR="0076277A" w:rsidRPr="00E13CE8">
        <w:rPr>
          <w:sz w:val="22"/>
          <w:szCs w:val="22"/>
          <w:shd w:val="clear" w:color="auto" w:fill="FFFFFF" w:themeFill="background1"/>
        </w:rPr>
        <w:t>x</w:t>
      </w:r>
      <w:r w:rsidRPr="00E13CE8">
        <w:rPr>
          <w:sz w:val="22"/>
          <w:szCs w:val="22"/>
          <w:shd w:val="clear" w:color="auto" w:fill="FFFFFF" w:themeFill="background1"/>
        </w:rPr>
        <w:t xml:space="preserve"> alinéa</w:t>
      </w:r>
      <w:r w:rsidR="0076277A" w:rsidRPr="00E13CE8">
        <w:rPr>
          <w:sz w:val="22"/>
          <w:szCs w:val="22"/>
          <w:shd w:val="clear" w:color="auto" w:fill="FFFFFF" w:themeFill="background1"/>
        </w:rPr>
        <w:t xml:space="preserve">s </w:t>
      </w:r>
      <w:r w:rsidR="0076277A" w:rsidRPr="00E13CE8">
        <w:rPr>
          <w:shd w:val="clear" w:color="auto" w:fill="FFFFFF" w:themeFill="background1"/>
        </w:rPr>
        <w:t>i), (ii</w:t>
      </w:r>
      <w:r w:rsidR="0076277A" w:rsidRPr="00E13CE8">
        <w:rPr>
          <w:sz w:val="22"/>
          <w:szCs w:val="22"/>
          <w:shd w:val="clear" w:color="auto" w:fill="FFFFFF" w:themeFill="background1"/>
        </w:rPr>
        <w:t xml:space="preserve">) et </w:t>
      </w:r>
      <w:r w:rsidR="0076277A" w:rsidRPr="00E13CE8">
        <w:rPr>
          <w:shd w:val="clear" w:color="auto" w:fill="FFFFFF" w:themeFill="background1"/>
        </w:rPr>
        <w:t>(iii</w:t>
      </w:r>
      <w:r w:rsidR="0076277A" w:rsidRPr="00E13CE8">
        <w:rPr>
          <w:sz w:val="22"/>
          <w:szCs w:val="22"/>
          <w:shd w:val="clear" w:color="auto" w:fill="FFFFFF" w:themeFill="background1"/>
        </w:rPr>
        <w:t>)</w:t>
      </w:r>
      <w:r w:rsidR="0076277A" w:rsidRPr="00E13CE8">
        <w:rPr>
          <w:shd w:val="clear" w:color="auto" w:fill="FFFFFF" w:themeFill="background1"/>
        </w:rPr>
        <w:t xml:space="preserve"> </w:t>
      </w:r>
      <w:r w:rsidRPr="00E13CE8">
        <w:rPr>
          <w:sz w:val="22"/>
          <w:szCs w:val="22"/>
          <w:shd w:val="clear" w:color="auto" w:fill="FFFFFF" w:themeFill="background1"/>
        </w:rPr>
        <w:t xml:space="preserve">du paragraphe 2 </w:t>
      </w:r>
      <w:r w:rsidR="0076277A" w:rsidRPr="00E13CE8">
        <w:rPr>
          <w:sz w:val="22"/>
          <w:szCs w:val="22"/>
          <w:shd w:val="clear" w:color="auto" w:fill="FFFFFF" w:themeFill="background1"/>
        </w:rPr>
        <w:t xml:space="preserve">doivent </w:t>
      </w:r>
      <w:r w:rsidRPr="00E13CE8">
        <w:rPr>
          <w:sz w:val="22"/>
          <w:szCs w:val="22"/>
          <w:shd w:val="clear" w:color="auto" w:fill="FFFFFF" w:themeFill="background1"/>
        </w:rPr>
        <w:t>satisfai</w:t>
      </w:r>
      <w:r w:rsidR="0076277A" w:rsidRPr="00E13CE8">
        <w:rPr>
          <w:sz w:val="22"/>
          <w:szCs w:val="22"/>
          <w:shd w:val="clear" w:color="auto" w:fill="FFFFFF" w:themeFill="background1"/>
        </w:rPr>
        <w:t xml:space="preserve">re </w:t>
      </w:r>
      <w:r w:rsidRPr="00E13CE8">
        <w:rPr>
          <w:sz w:val="22"/>
          <w:szCs w:val="22"/>
          <w:shd w:val="clear" w:color="auto" w:fill="FFFFFF" w:themeFill="background1"/>
        </w:rPr>
        <w:t>à toutes les exigences suivantes</w:t>
      </w:r>
      <w:r w:rsidR="00C20FB6" w:rsidRPr="00E13CE8">
        <w:rPr>
          <w:sz w:val="22"/>
          <w:szCs w:val="22"/>
          <w:shd w:val="clear" w:color="auto" w:fill="FFFFFF" w:themeFill="background1"/>
        </w:rPr>
        <w:t xml:space="preserve"> </w:t>
      </w:r>
      <w:r w:rsidRPr="00E13CE8">
        <w:rPr>
          <w:sz w:val="22"/>
          <w:szCs w:val="22"/>
          <w:shd w:val="clear" w:color="auto" w:fill="FFFFFF" w:themeFill="background1"/>
        </w:rPr>
        <w:t>:</w:t>
      </w:r>
    </w:p>
    <w:p w:rsidR="00CC4327" w:rsidRPr="00E13CE8" w:rsidRDefault="00CC4327" w:rsidP="00FF4B74">
      <w:pPr>
        <w:pStyle w:val="Paragraphedeliste"/>
        <w:numPr>
          <w:ilvl w:val="0"/>
          <w:numId w:val="33"/>
        </w:numPr>
        <w:shd w:val="clear" w:color="auto" w:fill="FFFFFF" w:themeFill="background1"/>
        <w:ind w:left="851" w:hanging="425"/>
        <w:jc w:val="both"/>
        <w:rPr>
          <w:rFonts w:ascii="Arial" w:hAnsi="Arial" w:cs="Arial"/>
          <w:shd w:val="clear" w:color="auto" w:fill="FFFFFF" w:themeFill="background1"/>
        </w:rPr>
      </w:pPr>
      <w:r w:rsidRPr="00E13CE8">
        <w:rPr>
          <w:rFonts w:ascii="Arial" w:hAnsi="Arial" w:cs="Arial"/>
          <w:shd w:val="clear" w:color="auto" w:fill="FFFFFF" w:themeFill="background1"/>
        </w:rPr>
        <w:t>son programme d</w:t>
      </w:r>
      <w:r w:rsidR="00A4716F" w:rsidRPr="00E13CE8">
        <w:rPr>
          <w:rFonts w:ascii="Arial" w:hAnsi="Arial" w:cs="Arial"/>
          <w:shd w:val="clear" w:color="auto" w:fill="FFFFFF" w:themeFill="background1"/>
        </w:rPr>
        <w:t xml:space="preserve">’entretien aéronef </w:t>
      </w:r>
      <w:r w:rsidRPr="00E13CE8">
        <w:rPr>
          <w:rFonts w:ascii="Arial" w:hAnsi="Arial" w:cs="Arial"/>
          <w:shd w:val="clear" w:color="auto" w:fill="FFFFFF" w:themeFill="background1"/>
        </w:rPr>
        <w:t xml:space="preserve">a été approuvé par l'autorité compétente conformément </w:t>
      </w:r>
      <w:r w:rsidR="00C20FB6" w:rsidRPr="00E13CE8">
        <w:rPr>
          <w:rFonts w:ascii="Arial" w:hAnsi="Arial" w:cs="Arial"/>
          <w:shd w:val="clear" w:color="auto" w:fill="FFFFFF" w:themeFill="background1"/>
        </w:rPr>
        <w:t xml:space="preserve">à la section </w:t>
      </w:r>
      <w:r w:rsidRPr="00E13CE8">
        <w:rPr>
          <w:rFonts w:ascii="Arial" w:hAnsi="Arial" w:cs="Arial"/>
          <w:shd w:val="clear" w:color="auto" w:fill="FFFFFF" w:themeFill="background1"/>
        </w:rPr>
        <w:t xml:space="preserve">M.A.302 de l'annexe I (partie M); </w:t>
      </w:r>
    </w:p>
    <w:p w:rsidR="00CC4327" w:rsidRPr="00E13CE8" w:rsidRDefault="00CC4327" w:rsidP="00FF4B74">
      <w:pPr>
        <w:pStyle w:val="Paragraphedeliste"/>
        <w:numPr>
          <w:ilvl w:val="0"/>
          <w:numId w:val="33"/>
        </w:numPr>
        <w:shd w:val="clear" w:color="auto" w:fill="FFFFFF" w:themeFill="background1"/>
        <w:ind w:left="851" w:hanging="425"/>
        <w:jc w:val="both"/>
        <w:rPr>
          <w:rFonts w:ascii="Arial" w:hAnsi="Arial" w:cs="Arial"/>
          <w:shd w:val="clear" w:color="auto" w:fill="FFFFFF" w:themeFill="background1"/>
        </w:rPr>
      </w:pPr>
      <w:r w:rsidRPr="00E13CE8">
        <w:rPr>
          <w:rFonts w:ascii="Arial" w:hAnsi="Arial" w:cs="Arial"/>
          <w:shd w:val="clear" w:color="auto" w:fill="FFFFFF" w:themeFill="background1"/>
        </w:rPr>
        <w:t>l</w:t>
      </w:r>
      <w:r w:rsidR="00C20FB6" w:rsidRPr="00E13CE8">
        <w:rPr>
          <w:rFonts w:ascii="Arial" w:hAnsi="Arial" w:cs="Arial"/>
          <w:shd w:val="clear" w:color="auto" w:fill="FFFFFF" w:themeFill="background1"/>
        </w:rPr>
        <w:t xml:space="preserve">’entretien </w:t>
      </w:r>
      <w:r w:rsidRPr="00E13CE8">
        <w:rPr>
          <w:rFonts w:ascii="Arial" w:hAnsi="Arial" w:cs="Arial"/>
          <w:shd w:val="clear" w:color="auto" w:fill="FFFFFF" w:themeFill="background1"/>
        </w:rPr>
        <w:t xml:space="preserve">requis </w:t>
      </w:r>
      <w:r w:rsidR="00C20FB6" w:rsidRPr="00E13CE8">
        <w:rPr>
          <w:rFonts w:ascii="Arial" w:hAnsi="Arial" w:cs="Arial"/>
          <w:shd w:val="clear" w:color="auto" w:fill="FFFFFF" w:themeFill="background1"/>
        </w:rPr>
        <w:t>d</w:t>
      </w:r>
      <w:r w:rsidR="00A4716F" w:rsidRPr="00E13CE8">
        <w:rPr>
          <w:rFonts w:ascii="Arial" w:hAnsi="Arial" w:cs="Arial"/>
          <w:shd w:val="clear" w:color="auto" w:fill="FFFFFF" w:themeFill="background1"/>
        </w:rPr>
        <w:t>û</w:t>
      </w:r>
      <w:r w:rsidR="00C20FB6" w:rsidRPr="00E13CE8">
        <w:rPr>
          <w:rFonts w:ascii="Arial" w:hAnsi="Arial" w:cs="Arial"/>
          <w:shd w:val="clear" w:color="auto" w:fill="FFFFFF" w:themeFill="background1"/>
        </w:rPr>
        <w:t xml:space="preserve"> </w:t>
      </w:r>
      <w:r w:rsidRPr="00E13CE8">
        <w:rPr>
          <w:rFonts w:ascii="Arial" w:hAnsi="Arial" w:cs="Arial"/>
          <w:shd w:val="clear" w:color="auto" w:fill="FFFFFF" w:themeFill="background1"/>
        </w:rPr>
        <w:t>par le programme d</w:t>
      </w:r>
      <w:r w:rsidR="00A4716F" w:rsidRPr="00E13CE8">
        <w:rPr>
          <w:rFonts w:ascii="Arial" w:hAnsi="Arial" w:cs="Arial"/>
          <w:shd w:val="clear" w:color="auto" w:fill="FFFFFF" w:themeFill="background1"/>
        </w:rPr>
        <w:t xml:space="preserve">’entretien </w:t>
      </w:r>
      <w:r w:rsidRPr="00E13CE8">
        <w:rPr>
          <w:rFonts w:ascii="Arial" w:hAnsi="Arial" w:cs="Arial"/>
          <w:shd w:val="clear" w:color="auto" w:fill="FFFFFF" w:themeFill="background1"/>
        </w:rPr>
        <w:t xml:space="preserve">visé </w:t>
      </w:r>
      <w:r w:rsidR="00C20FB6" w:rsidRPr="00E13CE8">
        <w:rPr>
          <w:rFonts w:ascii="Arial" w:hAnsi="Arial" w:cs="Arial"/>
          <w:shd w:val="clear" w:color="auto" w:fill="FFFFFF" w:themeFill="background1"/>
        </w:rPr>
        <w:t>à l’alinéa (i</w:t>
      </w:r>
      <w:r w:rsidRPr="00E13CE8">
        <w:rPr>
          <w:rFonts w:ascii="Arial" w:hAnsi="Arial" w:cs="Arial"/>
          <w:shd w:val="clear" w:color="auto" w:fill="FFFFFF" w:themeFill="background1"/>
        </w:rPr>
        <w:t>) a</w:t>
      </w:r>
      <w:r w:rsidR="00C20FB6" w:rsidRPr="00E13CE8">
        <w:rPr>
          <w:rFonts w:ascii="Arial" w:hAnsi="Arial" w:cs="Arial"/>
          <w:shd w:val="clear" w:color="auto" w:fill="FFFFFF" w:themeFill="background1"/>
        </w:rPr>
        <w:t xml:space="preserve"> été effectué</w:t>
      </w:r>
      <w:r w:rsidRPr="00E13CE8">
        <w:rPr>
          <w:rFonts w:ascii="Arial" w:hAnsi="Arial" w:cs="Arial"/>
          <w:shd w:val="clear" w:color="auto" w:fill="FFFFFF" w:themeFill="background1"/>
        </w:rPr>
        <w:t xml:space="preserve"> et certifié conformément aux </w:t>
      </w:r>
      <w:r w:rsidR="00C20FB6" w:rsidRPr="00E13CE8">
        <w:rPr>
          <w:rFonts w:ascii="Arial" w:hAnsi="Arial" w:cs="Arial"/>
          <w:shd w:val="clear" w:color="auto" w:fill="FFFFFF" w:themeFill="background1"/>
        </w:rPr>
        <w:t xml:space="preserve">sections </w:t>
      </w:r>
      <w:r w:rsidRPr="00E13CE8">
        <w:rPr>
          <w:rFonts w:ascii="Arial" w:hAnsi="Arial" w:cs="Arial"/>
          <w:shd w:val="clear" w:color="auto" w:fill="FFFFFF" w:themeFill="background1"/>
        </w:rPr>
        <w:t xml:space="preserve">145.A.48 et 145.A.50 de l'annexe II (partie 145); </w:t>
      </w:r>
    </w:p>
    <w:p w:rsidR="00CC4327" w:rsidRPr="00E13CE8" w:rsidRDefault="00CC4327" w:rsidP="00FF4B74">
      <w:pPr>
        <w:pStyle w:val="Paragraphedeliste"/>
        <w:numPr>
          <w:ilvl w:val="0"/>
          <w:numId w:val="33"/>
        </w:numPr>
        <w:shd w:val="clear" w:color="auto" w:fill="FFFFFF"/>
        <w:tabs>
          <w:tab w:val="left" w:pos="709"/>
        </w:tabs>
        <w:spacing w:before="120" w:after="120"/>
        <w:ind w:left="851" w:right="174" w:hanging="425"/>
        <w:jc w:val="both"/>
        <w:rPr>
          <w:rFonts w:ascii="Arial" w:hAnsi="Arial" w:cs="Arial"/>
          <w:shd w:val="clear" w:color="auto" w:fill="FFFFFF" w:themeFill="background1"/>
        </w:rPr>
      </w:pPr>
      <w:r w:rsidRPr="00E13CE8">
        <w:rPr>
          <w:rFonts w:ascii="Arial" w:hAnsi="Arial" w:cs="Arial"/>
          <w:shd w:val="clear" w:color="auto" w:fill="FFFFFF" w:themeFill="background1"/>
        </w:rPr>
        <w:t xml:space="preserve">un examen de navigabilité a été effectué et un nouveau certificat d'examen de navigabilité a été délivré conformément </w:t>
      </w:r>
      <w:r w:rsidR="00E82165" w:rsidRPr="00E13CE8">
        <w:rPr>
          <w:rFonts w:ascii="Arial" w:hAnsi="Arial" w:cs="Arial"/>
          <w:shd w:val="clear" w:color="auto" w:fill="FFFFFF" w:themeFill="background1"/>
        </w:rPr>
        <w:t xml:space="preserve">à la section </w:t>
      </w:r>
      <w:r w:rsidRPr="00E13CE8">
        <w:rPr>
          <w:rFonts w:ascii="Arial" w:hAnsi="Arial" w:cs="Arial"/>
          <w:shd w:val="clear" w:color="auto" w:fill="FFFFFF" w:themeFill="background1"/>
        </w:rPr>
        <w:t xml:space="preserve">M.A.901 de l'annexe I (partie M). </w:t>
      </w:r>
    </w:p>
    <w:p w:rsidR="00227FBF" w:rsidRPr="007F6EFA" w:rsidRDefault="00CD1758" w:rsidP="00FF4B74">
      <w:pPr>
        <w:numPr>
          <w:ilvl w:val="0"/>
          <w:numId w:val="10"/>
        </w:numPr>
        <w:shd w:val="clear" w:color="auto" w:fill="FFFFFF"/>
        <w:tabs>
          <w:tab w:val="left" w:pos="426"/>
        </w:tabs>
        <w:spacing w:before="120" w:after="120" w:line="276" w:lineRule="auto"/>
        <w:ind w:right="174"/>
        <w:jc w:val="both"/>
        <w:rPr>
          <w:w w:val="88"/>
          <w:sz w:val="22"/>
          <w:szCs w:val="22"/>
        </w:rPr>
      </w:pPr>
      <w:r w:rsidRPr="00E13CE8">
        <w:rPr>
          <w:sz w:val="22"/>
          <w:szCs w:val="22"/>
          <w:shd w:val="clear" w:color="auto" w:fill="FFFFFF" w:themeFill="background1"/>
        </w:rPr>
        <w:t xml:space="preserve">Par dérogation au paragraphe 1 du présent article, le maintien de la navigabilité des aéronefs visés à l'article 1er, </w:t>
      </w:r>
      <w:r w:rsidR="00E82165" w:rsidRPr="00E13CE8">
        <w:rPr>
          <w:sz w:val="22"/>
          <w:szCs w:val="22"/>
          <w:shd w:val="clear" w:color="auto" w:fill="FFFFFF" w:themeFill="background1"/>
        </w:rPr>
        <w:t>sous paragraphe (1</w:t>
      </w:r>
      <w:r w:rsidRPr="00E13CE8">
        <w:rPr>
          <w:sz w:val="22"/>
          <w:szCs w:val="22"/>
          <w:shd w:val="clear" w:color="auto" w:fill="FFFFFF" w:themeFill="background1"/>
        </w:rPr>
        <w:t xml:space="preserve">), pour lesquels une autorisation de vol a été délivrée, </w:t>
      </w:r>
      <w:r w:rsidR="0096781C" w:rsidRPr="00E13CE8">
        <w:rPr>
          <w:sz w:val="22"/>
          <w:szCs w:val="22"/>
          <w:shd w:val="clear" w:color="auto" w:fill="FFFFFF" w:themeFill="background1"/>
        </w:rPr>
        <w:t xml:space="preserve">doit être </w:t>
      </w:r>
      <w:r w:rsidRPr="00E13CE8">
        <w:rPr>
          <w:sz w:val="22"/>
          <w:szCs w:val="22"/>
          <w:shd w:val="clear" w:color="auto" w:fill="FFFFFF" w:themeFill="background1"/>
        </w:rPr>
        <w:t>assuré sur la base d</w:t>
      </w:r>
      <w:r w:rsidR="0096781C" w:rsidRPr="00E13CE8">
        <w:rPr>
          <w:sz w:val="22"/>
          <w:szCs w:val="22"/>
          <w:shd w:val="clear" w:color="auto" w:fill="FFFFFF" w:themeFill="background1"/>
        </w:rPr>
        <w:t>es arrangements particuliers en matière d</w:t>
      </w:r>
      <w:r w:rsidRPr="00E13CE8">
        <w:rPr>
          <w:sz w:val="22"/>
          <w:szCs w:val="22"/>
          <w:shd w:val="clear" w:color="auto" w:fill="FFFFFF" w:themeFill="background1"/>
        </w:rPr>
        <w:t xml:space="preserve">u maintien de la navigabilité </w:t>
      </w:r>
      <w:r w:rsidR="0096781C" w:rsidRPr="00E13CE8">
        <w:rPr>
          <w:sz w:val="22"/>
          <w:szCs w:val="22"/>
          <w:shd w:val="clear" w:color="auto" w:fill="FFFFFF" w:themeFill="background1"/>
        </w:rPr>
        <w:t>défini</w:t>
      </w:r>
      <w:r w:rsidRPr="00E13CE8">
        <w:rPr>
          <w:sz w:val="22"/>
          <w:szCs w:val="22"/>
          <w:shd w:val="clear" w:color="auto" w:fill="FFFFFF" w:themeFill="background1"/>
        </w:rPr>
        <w:t xml:space="preserve">s dans l'autorisation de vol délivrée conformément à l'annexe I (partie 21) du règlement </w:t>
      </w:r>
      <w:r w:rsidR="0096781C" w:rsidRPr="00E13CE8">
        <w:rPr>
          <w:rFonts w:eastAsia="Arial Unicode MS"/>
          <w:sz w:val="22"/>
          <w:szCs w:val="22"/>
        </w:rPr>
        <w:t xml:space="preserve">N°XXX/CEMAC/PC/DAJ </w:t>
      </w:r>
      <w:r w:rsidRPr="00E13CE8">
        <w:rPr>
          <w:sz w:val="22"/>
          <w:szCs w:val="22"/>
          <w:highlight w:val="yellow"/>
          <w:shd w:val="clear" w:color="auto" w:fill="FFFFFF" w:themeFill="background1"/>
        </w:rPr>
        <w:t>(UE) no 748/2012</w:t>
      </w:r>
      <w:r w:rsidRPr="00E13CE8">
        <w:rPr>
          <w:sz w:val="22"/>
          <w:szCs w:val="22"/>
          <w:shd w:val="clear" w:color="auto" w:fill="FFFFFF" w:themeFill="background1"/>
        </w:rPr>
        <w:t xml:space="preserve"> de la Commission.</w:t>
      </w:r>
      <w:r w:rsidRPr="00E13CE8">
        <w:t xml:space="preserve"> </w:t>
      </w:r>
    </w:p>
    <w:p w:rsidR="00227FBF" w:rsidRPr="00E13CE8" w:rsidRDefault="003A2713" w:rsidP="00F91069">
      <w:pPr>
        <w:numPr>
          <w:ilvl w:val="0"/>
          <w:numId w:val="10"/>
        </w:numPr>
        <w:shd w:val="clear" w:color="auto" w:fill="FFFFFF"/>
        <w:tabs>
          <w:tab w:val="left" w:pos="709"/>
        </w:tabs>
        <w:spacing w:before="120" w:after="120" w:line="276" w:lineRule="auto"/>
        <w:ind w:right="174"/>
        <w:jc w:val="both"/>
        <w:rPr>
          <w:w w:val="88"/>
          <w:sz w:val="22"/>
          <w:szCs w:val="22"/>
        </w:rPr>
      </w:pPr>
      <w:r w:rsidRPr="00E13CE8">
        <w:rPr>
          <w:sz w:val="22"/>
          <w:szCs w:val="22"/>
        </w:rPr>
        <w:t xml:space="preserve">Les </w:t>
      </w:r>
      <w:r w:rsidR="00F91069" w:rsidRPr="00E13CE8">
        <w:rPr>
          <w:sz w:val="22"/>
          <w:szCs w:val="22"/>
        </w:rPr>
        <w:t xml:space="preserve">Programmes </w:t>
      </w:r>
      <w:r w:rsidRPr="00E13CE8">
        <w:rPr>
          <w:sz w:val="22"/>
          <w:szCs w:val="22"/>
        </w:rPr>
        <w:t xml:space="preserve">d’entretien </w:t>
      </w:r>
      <w:r w:rsidR="00F91069" w:rsidRPr="00E13CE8">
        <w:rPr>
          <w:sz w:val="22"/>
          <w:szCs w:val="22"/>
        </w:rPr>
        <w:t xml:space="preserve">aéronef pour les aéronefs visés à l'article 1er, </w:t>
      </w:r>
      <w:r w:rsidR="00A4716F" w:rsidRPr="00E13CE8">
        <w:rPr>
          <w:sz w:val="22"/>
          <w:szCs w:val="22"/>
        </w:rPr>
        <w:t>sous paragraphe (1</w:t>
      </w:r>
      <w:r w:rsidR="00F91069" w:rsidRPr="00E13CE8">
        <w:rPr>
          <w:sz w:val="22"/>
          <w:szCs w:val="22"/>
        </w:rPr>
        <w:t xml:space="preserve">), qui satisfont aux exigences spécifiées </w:t>
      </w:r>
      <w:r w:rsidR="00A4716F" w:rsidRPr="00E13CE8">
        <w:rPr>
          <w:sz w:val="22"/>
          <w:szCs w:val="22"/>
        </w:rPr>
        <w:t xml:space="preserve">à la section </w:t>
      </w:r>
      <w:r w:rsidR="00F91069" w:rsidRPr="00E13CE8">
        <w:rPr>
          <w:sz w:val="22"/>
          <w:szCs w:val="22"/>
        </w:rPr>
        <w:t xml:space="preserve">M.A.302 de l'annexe I (partie M) applicables avant </w:t>
      </w:r>
      <w:r w:rsidR="00F91069" w:rsidRPr="00E13CE8">
        <w:rPr>
          <w:sz w:val="22"/>
          <w:szCs w:val="22"/>
          <w:highlight w:val="yellow"/>
        </w:rPr>
        <w:t>le 24 Septembre 2019</w:t>
      </w:r>
      <w:r w:rsidR="00F91069" w:rsidRPr="00E13CE8">
        <w:rPr>
          <w:sz w:val="22"/>
          <w:szCs w:val="22"/>
        </w:rPr>
        <w:t xml:space="preserve"> est réputé conforme aux exigences spécifiées </w:t>
      </w:r>
      <w:r w:rsidR="00A4716F" w:rsidRPr="00E13CE8">
        <w:rPr>
          <w:sz w:val="22"/>
          <w:szCs w:val="22"/>
        </w:rPr>
        <w:t xml:space="preserve">à la section </w:t>
      </w:r>
      <w:r w:rsidR="00F91069" w:rsidRPr="00E13CE8">
        <w:rPr>
          <w:sz w:val="22"/>
          <w:szCs w:val="22"/>
        </w:rPr>
        <w:t xml:space="preserve">M.A.302 de l'annexe I (partie M) ou </w:t>
      </w:r>
      <w:r w:rsidR="00A4716F" w:rsidRPr="00E13CE8">
        <w:rPr>
          <w:sz w:val="22"/>
          <w:szCs w:val="22"/>
        </w:rPr>
        <w:t xml:space="preserve">à la section </w:t>
      </w:r>
      <w:r w:rsidR="00F91069" w:rsidRPr="00E13CE8">
        <w:rPr>
          <w:sz w:val="22"/>
          <w:szCs w:val="22"/>
        </w:rPr>
        <w:t>ML.A.302 de l'annexe V</w:t>
      </w:r>
      <w:r w:rsidR="00A4716F" w:rsidRPr="00E13CE8">
        <w:rPr>
          <w:sz w:val="22"/>
          <w:szCs w:val="22"/>
        </w:rPr>
        <w:t>b</w:t>
      </w:r>
      <w:r w:rsidR="00F91069" w:rsidRPr="00E13CE8">
        <w:rPr>
          <w:sz w:val="22"/>
          <w:szCs w:val="22"/>
        </w:rPr>
        <w:t xml:space="preserve"> (partie ML), selon le cas, conformément aux paragraphes 1 et 2 </w:t>
      </w:r>
    </w:p>
    <w:p w:rsidR="00227FBF" w:rsidRPr="00E13CE8" w:rsidRDefault="00F91069" w:rsidP="00F91069">
      <w:pPr>
        <w:numPr>
          <w:ilvl w:val="0"/>
          <w:numId w:val="10"/>
        </w:numPr>
        <w:shd w:val="clear" w:color="auto" w:fill="FFFFFF"/>
        <w:tabs>
          <w:tab w:val="left" w:pos="709"/>
        </w:tabs>
        <w:spacing w:before="120" w:after="120" w:line="276" w:lineRule="auto"/>
        <w:ind w:right="174"/>
        <w:jc w:val="both"/>
        <w:rPr>
          <w:w w:val="88"/>
          <w:sz w:val="22"/>
          <w:szCs w:val="22"/>
        </w:rPr>
      </w:pPr>
      <w:r w:rsidRPr="00E13CE8">
        <w:rPr>
          <w:sz w:val="22"/>
          <w:szCs w:val="22"/>
        </w:rPr>
        <w:t xml:space="preserve">Les exploitants </w:t>
      </w:r>
      <w:r w:rsidR="00A4716F" w:rsidRPr="00E13CE8">
        <w:rPr>
          <w:sz w:val="22"/>
          <w:szCs w:val="22"/>
        </w:rPr>
        <w:t>doivent s’assurer d</w:t>
      </w:r>
      <w:r w:rsidRPr="00E13CE8">
        <w:rPr>
          <w:sz w:val="22"/>
          <w:szCs w:val="22"/>
        </w:rPr>
        <w:t xml:space="preserve">u maintien de la navigabilité des aéronefs visés à l'article 1er, </w:t>
      </w:r>
      <w:r w:rsidR="00A4716F" w:rsidRPr="00E13CE8">
        <w:rPr>
          <w:sz w:val="22"/>
          <w:szCs w:val="22"/>
        </w:rPr>
        <w:t>sous paragraphe (2</w:t>
      </w:r>
      <w:r w:rsidRPr="00E13CE8">
        <w:rPr>
          <w:sz w:val="22"/>
          <w:szCs w:val="22"/>
        </w:rPr>
        <w:t xml:space="preserve">), et </w:t>
      </w:r>
      <w:r w:rsidR="00A4716F" w:rsidRPr="00E13CE8">
        <w:rPr>
          <w:sz w:val="22"/>
          <w:szCs w:val="22"/>
        </w:rPr>
        <w:t xml:space="preserve">l’installations des éléments </w:t>
      </w:r>
      <w:r w:rsidRPr="00E13CE8">
        <w:rPr>
          <w:sz w:val="22"/>
          <w:szCs w:val="22"/>
        </w:rPr>
        <w:t>sur ceux-ci conformément aux exigences de l'annexe Va (partie T)</w:t>
      </w:r>
      <w:r w:rsidR="00A4716F" w:rsidRPr="00E13CE8">
        <w:rPr>
          <w:sz w:val="22"/>
          <w:szCs w:val="22"/>
        </w:rPr>
        <w:t xml:space="preserve"> </w:t>
      </w:r>
    </w:p>
    <w:p w:rsidR="00BF48E1" w:rsidRPr="00E13CE8" w:rsidRDefault="004F64F2" w:rsidP="00BF48E1">
      <w:pPr>
        <w:widowControl/>
        <w:numPr>
          <w:ilvl w:val="0"/>
          <w:numId w:val="10"/>
        </w:numPr>
        <w:autoSpaceDE/>
        <w:autoSpaceDN/>
        <w:adjustRightInd/>
        <w:spacing w:after="329" w:line="248" w:lineRule="auto"/>
        <w:jc w:val="both"/>
      </w:pPr>
      <w:r w:rsidRPr="00E13CE8">
        <w:rPr>
          <w:sz w:val="22"/>
          <w:szCs w:val="22"/>
        </w:rPr>
        <w:t xml:space="preserve">Le maintien de la navigabilité des avions dont la masse maximale certifiée au décollage est égale ou inférieure à 5 700 kg et qui sont équipés de moteurs à turbopropulseurs multiples doit être assuré conformément aux exigences applicables aux aéronefs autres que les aéronefs </w:t>
      </w:r>
      <w:r w:rsidR="0035596F" w:rsidRPr="00E13CE8">
        <w:rPr>
          <w:sz w:val="22"/>
          <w:szCs w:val="22"/>
        </w:rPr>
        <w:t xml:space="preserve">à motorisation </w:t>
      </w:r>
      <w:r w:rsidRPr="00E13CE8">
        <w:rPr>
          <w:sz w:val="22"/>
          <w:szCs w:val="22"/>
        </w:rPr>
        <w:t xml:space="preserve">complexe </w:t>
      </w:r>
      <w:r w:rsidR="0035596F" w:rsidRPr="00E13CE8">
        <w:rPr>
          <w:sz w:val="22"/>
          <w:szCs w:val="22"/>
        </w:rPr>
        <w:t xml:space="preserve">visés </w:t>
      </w:r>
      <w:r w:rsidRPr="00E13CE8">
        <w:rPr>
          <w:sz w:val="22"/>
          <w:szCs w:val="22"/>
        </w:rPr>
        <w:t xml:space="preserve">aux </w:t>
      </w:r>
      <w:r w:rsidR="0035596F" w:rsidRPr="00E13CE8">
        <w:rPr>
          <w:sz w:val="22"/>
          <w:szCs w:val="22"/>
        </w:rPr>
        <w:t xml:space="preserve">sections </w:t>
      </w:r>
      <w:r w:rsidRPr="00E13CE8">
        <w:rPr>
          <w:sz w:val="22"/>
          <w:szCs w:val="22"/>
        </w:rPr>
        <w:t>M</w:t>
      </w:r>
      <w:r w:rsidR="0035596F" w:rsidRPr="00E13CE8">
        <w:rPr>
          <w:sz w:val="22"/>
          <w:szCs w:val="22"/>
        </w:rPr>
        <w:t>.</w:t>
      </w:r>
      <w:r w:rsidRPr="00E13CE8">
        <w:rPr>
          <w:sz w:val="22"/>
          <w:szCs w:val="22"/>
        </w:rPr>
        <w:t>A</w:t>
      </w:r>
      <w:r w:rsidR="0035596F" w:rsidRPr="00E13CE8">
        <w:rPr>
          <w:sz w:val="22"/>
          <w:szCs w:val="22"/>
        </w:rPr>
        <w:t>.</w:t>
      </w:r>
      <w:r w:rsidRPr="00E13CE8">
        <w:rPr>
          <w:sz w:val="22"/>
          <w:szCs w:val="22"/>
        </w:rPr>
        <w:t>201, M</w:t>
      </w:r>
      <w:r w:rsidR="0035596F" w:rsidRPr="00E13CE8">
        <w:rPr>
          <w:sz w:val="22"/>
          <w:szCs w:val="22"/>
        </w:rPr>
        <w:t>.</w:t>
      </w:r>
      <w:r w:rsidRPr="00E13CE8">
        <w:rPr>
          <w:sz w:val="22"/>
          <w:szCs w:val="22"/>
        </w:rPr>
        <w:t>A</w:t>
      </w:r>
      <w:r w:rsidR="0035596F" w:rsidRPr="00E13CE8">
        <w:rPr>
          <w:sz w:val="22"/>
          <w:szCs w:val="22"/>
        </w:rPr>
        <w:t>.</w:t>
      </w:r>
      <w:r w:rsidRPr="00E13CE8">
        <w:rPr>
          <w:sz w:val="22"/>
          <w:szCs w:val="22"/>
        </w:rPr>
        <w:t>301, M</w:t>
      </w:r>
      <w:r w:rsidR="0035596F" w:rsidRPr="00E13CE8">
        <w:rPr>
          <w:sz w:val="22"/>
          <w:szCs w:val="22"/>
        </w:rPr>
        <w:t>.</w:t>
      </w:r>
      <w:r w:rsidRPr="00E13CE8">
        <w:rPr>
          <w:sz w:val="22"/>
          <w:szCs w:val="22"/>
        </w:rPr>
        <w:t>A</w:t>
      </w:r>
      <w:r w:rsidR="0035596F" w:rsidRPr="00E13CE8">
        <w:rPr>
          <w:sz w:val="22"/>
          <w:szCs w:val="22"/>
        </w:rPr>
        <w:t>.</w:t>
      </w:r>
      <w:r w:rsidRPr="00E13CE8">
        <w:rPr>
          <w:sz w:val="22"/>
          <w:szCs w:val="22"/>
        </w:rPr>
        <w:t>302, M</w:t>
      </w:r>
      <w:r w:rsidR="0035596F" w:rsidRPr="00E13CE8">
        <w:rPr>
          <w:sz w:val="22"/>
          <w:szCs w:val="22"/>
        </w:rPr>
        <w:t>.</w:t>
      </w:r>
      <w:r w:rsidRPr="00E13CE8">
        <w:rPr>
          <w:sz w:val="22"/>
          <w:szCs w:val="22"/>
        </w:rPr>
        <w:t>A</w:t>
      </w:r>
      <w:r w:rsidR="0035596F" w:rsidRPr="00E13CE8">
        <w:rPr>
          <w:sz w:val="22"/>
          <w:szCs w:val="22"/>
        </w:rPr>
        <w:t>.</w:t>
      </w:r>
      <w:r w:rsidRPr="00E13CE8">
        <w:rPr>
          <w:sz w:val="22"/>
          <w:szCs w:val="22"/>
        </w:rPr>
        <w:t>601 et M</w:t>
      </w:r>
      <w:r w:rsidR="0035596F" w:rsidRPr="00E13CE8">
        <w:rPr>
          <w:sz w:val="22"/>
          <w:szCs w:val="22"/>
        </w:rPr>
        <w:t>.</w:t>
      </w:r>
      <w:r w:rsidRPr="00E13CE8">
        <w:rPr>
          <w:sz w:val="22"/>
          <w:szCs w:val="22"/>
        </w:rPr>
        <w:t>A</w:t>
      </w:r>
      <w:r w:rsidR="0035596F" w:rsidRPr="00E13CE8">
        <w:rPr>
          <w:sz w:val="22"/>
          <w:szCs w:val="22"/>
        </w:rPr>
        <w:t>.</w:t>
      </w:r>
      <w:r w:rsidRPr="00E13CE8">
        <w:rPr>
          <w:sz w:val="22"/>
          <w:szCs w:val="22"/>
        </w:rPr>
        <w:t xml:space="preserve">803 de l'annexe I (partie M), </w:t>
      </w:r>
      <w:r w:rsidR="0035596F" w:rsidRPr="00E13CE8">
        <w:rPr>
          <w:sz w:val="22"/>
          <w:szCs w:val="22"/>
        </w:rPr>
        <w:t xml:space="preserve">à la section </w:t>
      </w:r>
      <w:r w:rsidRPr="00E13CE8">
        <w:rPr>
          <w:sz w:val="22"/>
          <w:szCs w:val="22"/>
        </w:rPr>
        <w:t xml:space="preserve">145.A.30 de l'annexe II (partie 145), </w:t>
      </w:r>
      <w:r w:rsidR="0035596F" w:rsidRPr="00E13CE8">
        <w:rPr>
          <w:sz w:val="22"/>
          <w:szCs w:val="22"/>
        </w:rPr>
        <w:t xml:space="preserve">aux sections </w:t>
      </w:r>
      <w:r w:rsidRPr="00E13CE8">
        <w:rPr>
          <w:sz w:val="22"/>
          <w:szCs w:val="22"/>
        </w:rPr>
        <w:t xml:space="preserve">66.A.5, 66.A.30 , 66.A.70, </w:t>
      </w:r>
      <w:r w:rsidR="0035596F" w:rsidRPr="00E13CE8">
        <w:rPr>
          <w:sz w:val="22"/>
          <w:szCs w:val="22"/>
        </w:rPr>
        <w:t xml:space="preserve">aux </w:t>
      </w:r>
      <w:r w:rsidRPr="00E13CE8">
        <w:rPr>
          <w:sz w:val="22"/>
          <w:szCs w:val="22"/>
        </w:rPr>
        <w:t xml:space="preserve">appendices V et VI de l'annexe III (partie 66), </w:t>
      </w:r>
      <w:r w:rsidR="0035596F" w:rsidRPr="00E13CE8">
        <w:rPr>
          <w:sz w:val="22"/>
          <w:szCs w:val="22"/>
        </w:rPr>
        <w:t xml:space="preserve">à la section </w:t>
      </w:r>
      <w:r w:rsidRPr="00E13CE8">
        <w:rPr>
          <w:sz w:val="22"/>
          <w:szCs w:val="22"/>
        </w:rPr>
        <w:t xml:space="preserve">CAMO.A.315 de l'annexe Vc (partie CAMO), </w:t>
      </w:r>
      <w:r w:rsidR="0035596F" w:rsidRPr="00E13CE8">
        <w:rPr>
          <w:sz w:val="22"/>
          <w:szCs w:val="22"/>
        </w:rPr>
        <w:t xml:space="preserve">à la section </w:t>
      </w:r>
      <w:r w:rsidRPr="00E13CE8">
        <w:rPr>
          <w:sz w:val="22"/>
          <w:szCs w:val="22"/>
        </w:rPr>
        <w:t xml:space="preserve">CAO.A.010 et </w:t>
      </w:r>
      <w:r w:rsidR="0035596F" w:rsidRPr="00E13CE8">
        <w:rPr>
          <w:sz w:val="22"/>
          <w:szCs w:val="22"/>
        </w:rPr>
        <w:t>à l’</w:t>
      </w:r>
      <w:r w:rsidRPr="00E13CE8">
        <w:rPr>
          <w:sz w:val="22"/>
          <w:szCs w:val="22"/>
        </w:rPr>
        <w:t>appendice I de l'annexe Vd (partie CAO) dans la mesure où ils s’appliquent à des aéronefs à mot</w:t>
      </w:r>
      <w:r w:rsidR="0035596F" w:rsidRPr="00E13CE8">
        <w:rPr>
          <w:sz w:val="22"/>
          <w:szCs w:val="22"/>
        </w:rPr>
        <w:t xml:space="preserve">orisation </w:t>
      </w:r>
      <w:r w:rsidRPr="00E13CE8">
        <w:rPr>
          <w:sz w:val="22"/>
          <w:szCs w:val="22"/>
        </w:rPr>
        <w:t>autres que complexes.</w:t>
      </w:r>
    </w:p>
    <w:p w:rsidR="00227FBF" w:rsidRPr="00E13CE8" w:rsidRDefault="00227FBF" w:rsidP="0035596F">
      <w:pPr>
        <w:shd w:val="clear" w:color="auto" w:fill="FFFFFF"/>
        <w:spacing w:before="240" w:after="240"/>
        <w:ind w:left="11" w:right="176"/>
        <w:jc w:val="center"/>
        <w:rPr>
          <w:sz w:val="24"/>
          <w:szCs w:val="24"/>
        </w:rPr>
      </w:pPr>
      <w:r w:rsidRPr="00E13CE8">
        <w:rPr>
          <w:i/>
          <w:iCs/>
          <w:w w:val="88"/>
          <w:sz w:val="24"/>
          <w:szCs w:val="24"/>
        </w:rPr>
        <w:t xml:space="preserve">Article 4 - </w:t>
      </w:r>
      <w:r w:rsidR="004F64F2" w:rsidRPr="00E13CE8">
        <w:rPr>
          <w:sz w:val="24"/>
          <w:szCs w:val="24"/>
        </w:rPr>
        <w:t>Agréments pour les organis</w:t>
      </w:r>
      <w:r w:rsidR="0035596F" w:rsidRPr="00E13CE8">
        <w:rPr>
          <w:sz w:val="24"/>
          <w:szCs w:val="24"/>
        </w:rPr>
        <w:t xml:space="preserve">mes </w:t>
      </w:r>
      <w:r w:rsidR="004F64F2" w:rsidRPr="00E13CE8">
        <w:rPr>
          <w:sz w:val="24"/>
          <w:szCs w:val="24"/>
        </w:rPr>
        <w:t xml:space="preserve">participant au maintien de la navigabilité </w:t>
      </w:r>
      <w:r w:rsidR="0035596F" w:rsidRPr="00E13CE8">
        <w:rPr>
          <w:sz w:val="24"/>
          <w:szCs w:val="24"/>
        </w:rPr>
        <w:t>des aéronefs</w:t>
      </w:r>
    </w:p>
    <w:p w:rsidR="00227FBF" w:rsidRPr="007F6EFA" w:rsidRDefault="00F97A36" w:rsidP="00FF4B74">
      <w:pPr>
        <w:widowControl/>
        <w:numPr>
          <w:ilvl w:val="0"/>
          <w:numId w:val="26"/>
        </w:numPr>
        <w:shd w:val="clear" w:color="auto" w:fill="FFFFFF"/>
        <w:tabs>
          <w:tab w:val="left" w:pos="284"/>
        </w:tabs>
        <w:autoSpaceDE/>
        <w:autoSpaceDN/>
        <w:adjustRightInd/>
        <w:spacing w:before="120" w:after="120" w:line="276" w:lineRule="auto"/>
        <w:ind w:left="284" w:right="176" w:hanging="284"/>
        <w:jc w:val="both"/>
        <w:rPr>
          <w:w w:val="88"/>
          <w:sz w:val="22"/>
          <w:szCs w:val="22"/>
        </w:rPr>
      </w:pPr>
      <w:r w:rsidRPr="00E13CE8">
        <w:rPr>
          <w:sz w:val="22"/>
          <w:szCs w:val="22"/>
        </w:rPr>
        <w:t xml:space="preserve">Les organismes participant au maintien de la navigabilité des aéronefs et </w:t>
      </w:r>
      <w:r w:rsidR="00B940F0" w:rsidRPr="00E13CE8">
        <w:rPr>
          <w:sz w:val="22"/>
          <w:szCs w:val="22"/>
        </w:rPr>
        <w:t xml:space="preserve">éléments </w:t>
      </w:r>
      <w:r w:rsidRPr="00E13CE8">
        <w:rPr>
          <w:sz w:val="22"/>
          <w:szCs w:val="22"/>
        </w:rPr>
        <w:t>destinés à y être installés, y compris l</w:t>
      </w:r>
      <w:r w:rsidR="00B940F0" w:rsidRPr="00E13CE8">
        <w:rPr>
          <w:sz w:val="22"/>
          <w:szCs w:val="22"/>
        </w:rPr>
        <w:t>’entretien</w:t>
      </w:r>
      <w:r w:rsidRPr="00E13CE8">
        <w:rPr>
          <w:sz w:val="22"/>
          <w:szCs w:val="22"/>
        </w:rPr>
        <w:t xml:space="preserve">, </w:t>
      </w:r>
      <w:r w:rsidR="00B940F0" w:rsidRPr="00E13CE8">
        <w:rPr>
          <w:sz w:val="22"/>
          <w:szCs w:val="22"/>
        </w:rPr>
        <w:t xml:space="preserve">doivent </w:t>
      </w:r>
      <w:r w:rsidRPr="00E13CE8">
        <w:rPr>
          <w:sz w:val="22"/>
          <w:szCs w:val="22"/>
        </w:rPr>
        <w:t xml:space="preserve">agréés, à leur demande, par l'autorité compétente conformément aux exigences de l'annexe II (partie 145), de l'annexe </w:t>
      </w:r>
      <w:r w:rsidRPr="00E13CE8">
        <w:rPr>
          <w:sz w:val="22"/>
          <w:szCs w:val="22"/>
        </w:rPr>
        <w:lastRenderedPageBreak/>
        <w:t xml:space="preserve">Vc (partie). CAMO) ou </w:t>
      </w:r>
      <w:r w:rsidR="00B940F0" w:rsidRPr="00E13CE8">
        <w:rPr>
          <w:sz w:val="22"/>
          <w:szCs w:val="22"/>
        </w:rPr>
        <w:t>de l’</w:t>
      </w:r>
      <w:r w:rsidRPr="00E13CE8">
        <w:rPr>
          <w:sz w:val="22"/>
          <w:szCs w:val="22"/>
        </w:rPr>
        <w:t xml:space="preserve">Annexe Vd (Partie-CAO), selon le cas pour les </w:t>
      </w:r>
      <w:r w:rsidR="00B940F0" w:rsidRPr="00E13CE8">
        <w:rPr>
          <w:sz w:val="22"/>
          <w:szCs w:val="22"/>
        </w:rPr>
        <w:t xml:space="preserve">organismes </w:t>
      </w:r>
      <w:r w:rsidRPr="00E13CE8">
        <w:rPr>
          <w:sz w:val="22"/>
          <w:szCs w:val="22"/>
        </w:rPr>
        <w:t>respecti</w:t>
      </w:r>
      <w:r w:rsidR="00B940F0" w:rsidRPr="00E13CE8">
        <w:rPr>
          <w:sz w:val="22"/>
          <w:szCs w:val="22"/>
        </w:rPr>
        <w:t>f</w:t>
      </w:r>
      <w:r w:rsidRPr="00E13CE8">
        <w:rPr>
          <w:sz w:val="22"/>
          <w:szCs w:val="22"/>
        </w:rPr>
        <w:t>s.</w:t>
      </w:r>
      <w:r w:rsidR="00B940F0" w:rsidRPr="00E13CE8">
        <w:rPr>
          <w:sz w:val="22"/>
          <w:szCs w:val="22"/>
        </w:rPr>
        <w:t xml:space="preserve"> </w:t>
      </w:r>
    </w:p>
    <w:p w:rsidR="00F97A36" w:rsidRPr="00E13CE8" w:rsidRDefault="00F97A36" w:rsidP="00FF4B74">
      <w:pPr>
        <w:widowControl/>
        <w:numPr>
          <w:ilvl w:val="0"/>
          <w:numId w:val="26"/>
        </w:numPr>
        <w:shd w:val="clear" w:color="auto" w:fill="FFFFFF"/>
        <w:tabs>
          <w:tab w:val="left" w:pos="284"/>
        </w:tabs>
        <w:autoSpaceDE/>
        <w:autoSpaceDN/>
        <w:adjustRightInd/>
        <w:spacing w:before="120" w:after="120" w:line="276" w:lineRule="auto"/>
        <w:ind w:left="284" w:right="176" w:hanging="284"/>
        <w:jc w:val="both"/>
        <w:rPr>
          <w:w w:val="88"/>
          <w:sz w:val="22"/>
          <w:szCs w:val="22"/>
        </w:rPr>
      </w:pPr>
      <w:r w:rsidRPr="00E13CE8">
        <w:rPr>
          <w:sz w:val="22"/>
          <w:szCs w:val="22"/>
        </w:rPr>
        <w:t xml:space="preserve">Par dérogation au paragraphe 1, </w:t>
      </w:r>
      <w:r w:rsidRPr="00E13CE8">
        <w:rPr>
          <w:sz w:val="22"/>
          <w:szCs w:val="22"/>
          <w:highlight w:val="yellow"/>
        </w:rPr>
        <w:t>jusqu'au 24 septembre 2020</w:t>
      </w:r>
      <w:r w:rsidRPr="00E13CE8">
        <w:rPr>
          <w:sz w:val="22"/>
          <w:szCs w:val="22"/>
        </w:rPr>
        <w:t>, les organis</w:t>
      </w:r>
      <w:r w:rsidR="00B940F0" w:rsidRPr="00E13CE8">
        <w:rPr>
          <w:sz w:val="22"/>
          <w:szCs w:val="22"/>
        </w:rPr>
        <w:t xml:space="preserve">mes </w:t>
      </w:r>
      <w:r w:rsidRPr="00E13CE8">
        <w:rPr>
          <w:sz w:val="22"/>
          <w:szCs w:val="22"/>
        </w:rPr>
        <w:t>peuvent, à leur demande,</w:t>
      </w:r>
      <w:r w:rsidR="00B940F0" w:rsidRPr="00E13CE8">
        <w:rPr>
          <w:sz w:val="22"/>
          <w:szCs w:val="22"/>
        </w:rPr>
        <w:t xml:space="preserve"> </w:t>
      </w:r>
      <w:r w:rsidRPr="00E13CE8">
        <w:rPr>
          <w:sz w:val="22"/>
          <w:szCs w:val="22"/>
        </w:rPr>
        <w:t xml:space="preserve">obtenir l'agrément de l'autorité compétente conformément à la sous-partie F et à la sous-partie </w:t>
      </w:r>
      <w:r w:rsidR="00B940F0" w:rsidRPr="00E13CE8">
        <w:rPr>
          <w:sz w:val="22"/>
          <w:szCs w:val="22"/>
        </w:rPr>
        <w:t>G de l'annexe I (partie M). Tou</w:t>
      </w:r>
      <w:r w:rsidRPr="00E13CE8">
        <w:rPr>
          <w:sz w:val="22"/>
          <w:szCs w:val="22"/>
        </w:rPr>
        <w:t>s les a</w:t>
      </w:r>
      <w:r w:rsidR="00B940F0" w:rsidRPr="00E13CE8">
        <w:rPr>
          <w:sz w:val="22"/>
          <w:szCs w:val="22"/>
        </w:rPr>
        <w:t xml:space="preserve">gréments </w:t>
      </w:r>
      <w:r w:rsidRPr="00E13CE8">
        <w:rPr>
          <w:sz w:val="22"/>
          <w:szCs w:val="22"/>
        </w:rPr>
        <w:t>dé</w:t>
      </w:r>
      <w:r w:rsidR="00B940F0" w:rsidRPr="00E13CE8">
        <w:rPr>
          <w:sz w:val="22"/>
          <w:szCs w:val="22"/>
        </w:rPr>
        <w:t>livré</w:t>
      </w:r>
      <w:r w:rsidRPr="00E13CE8">
        <w:rPr>
          <w:sz w:val="22"/>
          <w:szCs w:val="22"/>
        </w:rPr>
        <w:t>s conformément à la sous-partie F et à la sous-partie G de l'annexe I (partie M) s</w:t>
      </w:r>
      <w:r w:rsidR="00B940F0" w:rsidRPr="00E13CE8">
        <w:rPr>
          <w:sz w:val="22"/>
          <w:szCs w:val="22"/>
        </w:rPr>
        <w:t xml:space="preserve">eront </w:t>
      </w:r>
      <w:r w:rsidRPr="00E13CE8">
        <w:rPr>
          <w:sz w:val="22"/>
          <w:szCs w:val="22"/>
        </w:rPr>
        <w:t xml:space="preserve">valables </w:t>
      </w:r>
      <w:r w:rsidRPr="00E13CE8">
        <w:rPr>
          <w:sz w:val="22"/>
          <w:szCs w:val="22"/>
          <w:highlight w:val="yellow"/>
        </w:rPr>
        <w:t>jusqu'au 24 septembre 2021</w:t>
      </w:r>
      <w:r w:rsidR="000215F5" w:rsidRPr="00E13CE8">
        <w:rPr>
          <w:sz w:val="22"/>
          <w:szCs w:val="22"/>
        </w:rPr>
        <w:t>.</w:t>
      </w:r>
    </w:p>
    <w:p w:rsidR="00227FBF" w:rsidRPr="00E13CE8" w:rsidRDefault="00F97A36" w:rsidP="00FF4B74">
      <w:pPr>
        <w:widowControl/>
        <w:numPr>
          <w:ilvl w:val="0"/>
          <w:numId w:val="26"/>
        </w:numPr>
        <w:shd w:val="clear" w:color="auto" w:fill="FFFFFF"/>
        <w:tabs>
          <w:tab w:val="left" w:pos="284"/>
        </w:tabs>
        <w:autoSpaceDE/>
        <w:autoSpaceDN/>
        <w:adjustRightInd/>
        <w:spacing w:before="120" w:after="120" w:line="276" w:lineRule="auto"/>
        <w:ind w:left="284" w:right="176" w:hanging="284"/>
        <w:jc w:val="both"/>
        <w:rPr>
          <w:w w:val="88"/>
          <w:sz w:val="22"/>
          <w:szCs w:val="22"/>
        </w:rPr>
      </w:pPr>
      <w:r w:rsidRPr="00E13CE8">
        <w:rPr>
          <w:sz w:val="22"/>
          <w:szCs w:val="22"/>
        </w:rPr>
        <w:t xml:space="preserve">Les certificats d'agrément d'organisme de maintenance délivrés ou reconnus par un État membre </w:t>
      </w:r>
      <w:r w:rsidR="001A39A4" w:rsidRPr="00E13CE8">
        <w:rPr>
          <w:w w:val="88"/>
          <w:sz w:val="22"/>
          <w:szCs w:val="22"/>
        </w:rPr>
        <w:t>conform</w:t>
      </w:r>
      <w:r w:rsidR="001A39A4" w:rsidRPr="00E13CE8">
        <w:rPr>
          <w:rFonts w:cs="Times New Roman" w:hint="eastAsia"/>
          <w:w w:val="88"/>
          <w:sz w:val="22"/>
          <w:szCs w:val="22"/>
        </w:rPr>
        <w:t>é</w:t>
      </w:r>
      <w:r w:rsidR="001A39A4" w:rsidRPr="00E13CE8">
        <w:rPr>
          <w:w w:val="88"/>
          <w:sz w:val="22"/>
          <w:szCs w:val="22"/>
        </w:rPr>
        <w:t>ment aux proc</w:t>
      </w:r>
      <w:r w:rsidR="001A39A4" w:rsidRPr="00E13CE8">
        <w:rPr>
          <w:rFonts w:cs="Times New Roman" w:hint="eastAsia"/>
          <w:w w:val="88"/>
          <w:sz w:val="22"/>
          <w:szCs w:val="22"/>
        </w:rPr>
        <w:t>é</w:t>
      </w:r>
      <w:r w:rsidR="001A39A4" w:rsidRPr="00E13CE8">
        <w:rPr>
          <w:w w:val="88"/>
          <w:sz w:val="22"/>
          <w:szCs w:val="22"/>
        </w:rPr>
        <w:t>dures et exigences nationales valides avant l'entr</w:t>
      </w:r>
      <w:r w:rsidR="001A39A4" w:rsidRPr="00E13CE8">
        <w:rPr>
          <w:rFonts w:cs="Times New Roman"/>
          <w:w w:val="88"/>
          <w:sz w:val="22"/>
          <w:szCs w:val="22"/>
        </w:rPr>
        <w:t>é</w:t>
      </w:r>
      <w:r w:rsidR="001A39A4" w:rsidRPr="00E13CE8">
        <w:rPr>
          <w:w w:val="88"/>
          <w:sz w:val="22"/>
          <w:szCs w:val="22"/>
        </w:rPr>
        <w:t>e en vigueur du présent  r</w:t>
      </w:r>
      <w:r w:rsidR="001A39A4" w:rsidRPr="00E13CE8">
        <w:rPr>
          <w:rFonts w:cs="Times New Roman"/>
          <w:w w:val="88"/>
          <w:sz w:val="22"/>
          <w:szCs w:val="22"/>
        </w:rPr>
        <w:t>è</w:t>
      </w:r>
      <w:r w:rsidR="001A39A4" w:rsidRPr="00E13CE8">
        <w:rPr>
          <w:w w:val="88"/>
          <w:sz w:val="22"/>
          <w:szCs w:val="22"/>
        </w:rPr>
        <w:t xml:space="preserve">glement </w:t>
      </w:r>
      <w:r w:rsidRPr="00E13CE8">
        <w:rPr>
          <w:sz w:val="22"/>
          <w:szCs w:val="22"/>
        </w:rPr>
        <w:t xml:space="preserve">sont réputés </w:t>
      </w:r>
      <w:r w:rsidR="001A39A4" w:rsidRPr="00E13CE8">
        <w:rPr>
          <w:sz w:val="22"/>
          <w:szCs w:val="22"/>
        </w:rPr>
        <w:t xml:space="preserve">avoir été </w:t>
      </w:r>
      <w:r w:rsidRPr="00E13CE8">
        <w:rPr>
          <w:sz w:val="22"/>
          <w:szCs w:val="22"/>
        </w:rPr>
        <w:t>délivrés conformément aux exigences de l'annexe II (partie 145) du présent règlement</w:t>
      </w:r>
      <w:r w:rsidR="000215F5" w:rsidRPr="00E13CE8">
        <w:rPr>
          <w:w w:val="88"/>
          <w:sz w:val="22"/>
          <w:szCs w:val="22"/>
        </w:rPr>
        <w:t>.</w:t>
      </w:r>
    </w:p>
    <w:p w:rsidR="00F97A36" w:rsidRPr="00E13CE8" w:rsidRDefault="0081632A" w:rsidP="00FF4B74">
      <w:pPr>
        <w:widowControl/>
        <w:numPr>
          <w:ilvl w:val="0"/>
          <w:numId w:val="26"/>
        </w:numPr>
        <w:shd w:val="clear" w:color="auto" w:fill="FFFFFF"/>
        <w:tabs>
          <w:tab w:val="left" w:pos="284"/>
        </w:tabs>
        <w:autoSpaceDE/>
        <w:autoSpaceDN/>
        <w:adjustRightInd/>
        <w:spacing w:before="120" w:after="120" w:line="276" w:lineRule="auto"/>
        <w:ind w:left="284" w:right="176" w:hanging="284"/>
        <w:jc w:val="both"/>
      </w:pPr>
      <w:r w:rsidRPr="00E13CE8">
        <w:rPr>
          <w:sz w:val="22"/>
          <w:szCs w:val="22"/>
          <w:shd w:val="clear" w:color="auto" w:fill="FFFFFF" w:themeFill="background1"/>
        </w:rPr>
        <w:t>Les organis</w:t>
      </w:r>
      <w:r w:rsidR="001A39A4" w:rsidRPr="00E13CE8">
        <w:rPr>
          <w:sz w:val="22"/>
          <w:szCs w:val="22"/>
          <w:shd w:val="clear" w:color="auto" w:fill="FFFFFF" w:themeFill="background1"/>
        </w:rPr>
        <w:t xml:space="preserve">mes </w:t>
      </w:r>
      <w:r w:rsidRPr="00E13CE8">
        <w:rPr>
          <w:sz w:val="22"/>
          <w:szCs w:val="22"/>
          <w:shd w:val="clear" w:color="auto" w:fill="FFFFFF" w:themeFill="background1"/>
        </w:rPr>
        <w:t xml:space="preserve">qui détiennent un certificat d'agrément d'organisme valide délivré conformément à la sous-partie F ou à la sous-partie G de l'annexe I (partie M) ou à l'annexe II (partie 145) </w:t>
      </w:r>
      <w:r w:rsidR="001A39A4" w:rsidRPr="00E13CE8">
        <w:rPr>
          <w:sz w:val="22"/>
          <w:szCs w:val="22"/>
          <w:shd w:val="clear" w:color="auto" w:fill="FFFFFF" w:themeFill="background1"/>
        </w:rPr>
        <w:t xml:space="preserve">doivent recevoir </w:t>
      </w:r>
      <w:r w:rsidRPr="00E13CE8">
        <w:rPr>
          <w:sz w:val="22"/>
          <w:szCs w:val="22"/>
          <w:shd w:val="clear" w:color="auto" w:fill="FFFFFF" w:themeFill="background1"/>
        </w:rPr>
        <w:t xml:space="preserve">à leur demande, un formulaire 3-CAO </w:t>
      </w:r>
      <w:r w:rsidR="001A39A4" w:rsidRPr="00E13CE8">
        <w:rPr>
          <w:sz w:val="22"/>
          <w:szCs w:val="22"/>
          <w:shd w:val="clear" w:color="auto" w:fill="FFFFFF" w:themeFill="background1"/>
        </w:rPr>
        <w:t xml:space="preserve">de l'autorité compétente </w:t>
      </w:r>
      <w:r w:rsidRPr="00E13CE8">
        <w:rPr>
          <w:sz w:val="22"/>
          <w:szCs w:val="22"/>
          <w:shd w:val="clear" w:color="auto" w:fill="FFFFFF" w:themeFill="background1"/>
        </w:rPr>
        <w:t xml:space="preserve">conformément à l'appendice I de l'annexe Vd (partie CAO) et par la suite </w:t>
      </w:r>
      <w:r w:rsidR="001A39A4" w:rsidRPr="00E13CE8">
        <w:rPr>
          <w:sz w:val="22"/>
          <w:szCs w:val="22"/>
          <w:shd w:val="clear" w:color="auto" w:fill="FFFFFF" w:themeFill="background1"/>
        </w:rPr>
        <w:t xml:space="preserve">être </w:t>
      </w:r>
      <w:r w:rsidRPr="00E13CE8">
        <w:rPr>
          <w:sz w:val="22"/>
          <w:szCs w:val="22"/>
          <w:shd w:val="clear" w:color="auto" w:fill="FFFFFF" w:themeFill="background1"/>
        </w:rPr>
        <w:t>sous la supervision de l'autorité compétente conformément à l'annexe Vd (partie-CAO).</w:t>
      </w:r>
      <w:r w:rsidR="00F97A36" w:rsidRPr="00E13CE8">
        <w:t xml:space="preserve"> </w:t>
      </w:r>
    </w:p>
    <w:p w:rsidR="00F97A36" w:rsidRPr="00E13CE8" w:rsidRDefault="0081632A" w:rsidP="00FF4B74">
      <w:pPr>
        <w:spacing w:before="120" w:after="120" w:line="276" w:lineRule="auto"/>
        <w:ind w:left="284"/>
        <w:jc w:val="both"/>
        <w:rPr>
          <w:sz w:val="22"/>
          <w:szCs w:val="22"/>
        </w:rPr>
      </w:pPr>
      <w:r w:rsidRPr="00E13CE8">
        <w:rPr>
          <w:sz w:val="22"/>
          <w:szCs w:val="22"/>
        </w:rPr>
        <w:t>Les privilèges d'un</w:t>
      </w:r>
      <w:r w:rsidR="001A39A4" w:rsidRPr="00E13CE8">
        <w:rPr>
          <w:sz w:val="22"/>
          <w:szCs w:val="22"/>
        </w:rPr>
        <w:t xml:space="preserve"> tel</w:t>
      </w:r>
      <w:r w:rsidRPr="00E13CE8">
        <w:rPr>
          <w:sz w:val="22"/>
          <w:szCs w:val="22"/>
        </w:rPr>
        <w:t xml:space="preserve"> organis</w:t>
      </w:r>
      <w:r w:rsidR="001A39A4" w:rsidRPr="00E13CE8">
        <w:rPr>
          <w:sz w:val="22"/>
          <w:szCs w:val="22"/>
        </w:rPr>
        <w:t xml:space="preserve">me </w:t>
      </w:r>
      <w:r w:rsidRPr="00E13CE8">
        <w:rPr>
          <w:sz w:val="22"/>
          <w:szCs w:val="22"/>
        </w:rPr>
        <w:t xml:space="preserve">en vertu de l'agrément délivré conformément à l'annexe Vd (partie-CAO) sont les mêmes que les privilèges accordés en vertu de l'agrément délivré conformément à la sous-partie F ou à la sous-partie G de l'annexe I (partie M) ou </w:t>
      </w:r>
      <w:r w:rsidR="001A39A4" w:rsidRPr="00E13CE8">
        <w:rPr>
          <w:sz w:val="22"/>
          <w:szCs w:val="22"/>
        </w:rPr>
        <w:t xml:space="preserve">de </w:t>
      </w:r>
      <w:r w:rsidRPr="00E13CE8">
        <w:rPr>
          <w:sz w:val="22"/>
          <w:szCs w:val="22"/>
        </w:rPr>
        <w:t>l'annexe II (Partie-145). Toutefois, ces privilèges ne doivent pas dépasser les privilèges d'un organis</w:t>
      </w:r>
      <w:r w:rsidR="0076698C" w:rsidRPr="00E13CE8">
        <w:rPr>
          <w:sz w:val="22"/>
          <w:szCs w:val="22"/>
        </w:rPr>
        <w:t>me visé</w:t>
      </w:r>
      <w:r w:rsidRPr="00E13CE8">
        <w:rPr>
          <w:sz w:val="22"/>
          <w:szCs w:val="22"/>
        </w:rPr>
        <w:t xml:space="preserve"> à la section A de l'annexe Vd (partie-CAO).</w:t>
      </w:r>
      <w:r w:rsidR="00F97A36" w:rsidRPr="00E13CE8">
        <w:rPr>
          <w:sz w:val="22"/>
          <w:szCs w:val="22"/>
        </w:rPr>
        <w:t xml:space="preserve"> </w:t>
      </w:r>
    </w:p>
    <w:p w:rsidR="00F97A36" w:rsidRPr="00E13CE8" w:rsidRDefault="0081632A" w:rsidP="00FF4B74">
      <w:pPr>
        <w:spacing w:before="120" w:after="120" w:line="276" w:lineRule="auto"/>
        <w:ind w:left="284"/>
        <w:jc w:val="both"/>
        <w:rPr>
          <w:sz w:val="22"/>
          <w:szCs w:val="22"/>
        </w:rPr>
      </w:pPr>
      <w:r w:rsidRPr="00E13CE8">
        <w:rPr>
          <w:sz w:val="22"/>
          <w:szCs w:val="22"/>
          <w:shd w:val="clear" w:color="auto" w:fill="FFFFFF" w:themeFill="background1"/>
        </w:rPr>
        <w:t xml:space="preserve">Par dérogation </w:t>
      </w:r>
      <w:r w:rsidR="0076698C" w:rsidRPr="00E13CE8">
        <w:rPr>
          <w:sz w:val="22"/>
          <w:szCs w:val="22"/>
          <w:shd w:val="clear" w:color="auto" w:fill="FFFFFF" w:themeFill="background1"/>
        </w:rPr>
        <w:t xml:space="preserve">à la section </w:t>
      </w:r>
      <w:r w:rsidRPr="00E13CE8">
        <w:rPr>
          <w:sz w:val="22"/>
          <w:szCs w:val="22"/>
          <w:shd w:val="clear" w:color="auto" w:fill="FFFFFF" w:themeFill="background1"/>
        </w:rPr>
        <w:t xml:space="preserve">CAO.B.060 de l'annexe Vd (partie-CAO), </w:t>
      </w:r>
      <w:r w:rsidRPr="00E13CE8">
        <w:rPr>
          <w:sz w:val="22"/>
          <w:szCs w:val="22"/>
          <w:highlight w:val="yellow"/>
          <w:shd w:val="clear" w:color="auto" w:fill="FFFFFF" w:themeFill="background1"/>
        </w:rPr>
        <w:t>jusqu'au 24 septembre 2021</w:t>
      </w:r>
      <w:r w:rsidRPr="00E13CE8">
        <w:rPr>
          <w:sz w:val="22"/>
          <w:szCs w:val="22"/>
          <w:shd w:val="clear" w:color="auto" w:fill="FFFFFF" w:themeFill="background1"/>
        </w:rPr>
        <w:t>, l'organisme peut corriger toute</w:t>
      </w:r>
      <w:r w:rsidR="0076698C" w:rsidRPr="00E13CE8">
        <w:rPr>
          <w:sz w:val="22"/>
          <w:szCs w:val="22"/>
          <w:shd w:val="clear" w:color="auto" w:fill="FFFFFF" w:themeFill="background1"/>
        </w:rPr>
        <w:t>s</w:t>
      </w:r>
      <w:r w:rsidRPr="00E13CE8">
        <w:rPr>
          <w:sz w:val="22"/>
          <w:szCs w:val="22"/>
          <w:shd w:val="clear" w:color="auto" w:fill="FFFFFF" w:themeFill="background1"/>
        </w:rPr>
        <w:t xml:space="preserve"> constatation</w:t>
      </w:r>
      <w:r w:rsidR="0076698C" w:rsidRPr="00E13CE8">
        <w:rPr>
          <w:sz w:val="22"/>
          <w:szCs w:val="22"/>
          <w:shd w:val="clear" w:color="auto" w:fill="FFFFFF" w:themeFill="background1"/>
        </w:rPr>
        <w:t>s</w:t>
      </w:r>
      <w:r w:rsidRPr="00E13CE8">
        <w:rPr>
          <w:sz w:val="22"/>
          <w:szCs w:val="22"/>
          <w:shd w:val="clear" w:color="auto" w:fill="FFFFFF" w:themeFill="background1"/>
        </w:rPr>
        <w:t xml:space="preserve"> de non-conformité liée</w:t>
      </w:r>
      <w:r w:rsidR="0076698C" w:rsidRPr="00E13CE8">
        <w:rPr>
          <w:sz w:val="22"/>
          <w:szCs w:val="22"/>
          <w:shd w:val="clear" w:color="auto" w:fill="FFFFFF" w:themeFill="background1"/>
        </w:rPr>
        <w:t>s</w:t>
      </w:r>
      <w:r w:rsidRPr="00E13CE8">
        <w:rPr>
          <w:sz w:val="22"/>
          <w:szCs w:val="22"/>
          <w:shd w:val="clear" w:color="auto" w:fill="FFFFFF" w:themeFill="background1"/>
        </w:rPr>
        <w:t xml:space="preserve"> aux exigences introduites par l'annexe Vd (partie-CAO) qui ne sont pas incluses dans la sous-partie F ou </w:t>
      </w:r>
      <w:r w:rsidR="0076698C" w:rsidRPr="00E13CE8">
        <w:rPr>
          <w:sz w:val="22"/>
          <w:szCs w:val="22"/>
          <w:shd w:val="clear" w:color="auto" w:fill="FFFFFF" w:themeFill="background1"/>
        </w:rPr>
        <w:t xml:space="preserve">à </w:t>
      </w:r>
      <w:r w:rsidRPr="00E13CE8">
        <w:rPr>
          <w:sz w:val="22"/>
          <w:szCs w:val="22"/>
          <w:shd w:val="clear" w:color="auto" w:fill="FFFFFF" w:themeFill="background1"/>
        </w:rPr>
        <w:t>la sous-partie G de l'annexe I (partie M) ou dans l'annexe II (partie 145).</w:t>
      </w:r>
    </w:p>
    <w:p w:rsidR="00F97A36" w:rsidRPr="007F6EFA" w:rsidRDefault="0081632A" w:rsidP="00FF4B74">
      <w:pPr>
        <w:widowControl/>
        <w:shd w:val="clear" w:color="auto" w:fill="FFFFFF"/>
        <w:tabs>
          <w:tab w:val="left" w:pos="709"/>
        </w:tabs>
        <w:autoSpaceDE/>
        <w:autoSpaceDN/>
        <w:adjustRightInd/>
        <w:spacing w:before="120" w:after="120" w:line="276" w:lineRule="auto"/>
        <w:ind w:left="284" w:right="176"/>
        <w:jc w:val="both"/>
      </w:pPr>
      <w:r w:rsidRPr="00E13CE8">
        <w:rPr>
          <w:sz w:val="22"/>
          <w:szCs w:val="22"/>
        </w:rPr>
        <w:t xml:space="preserve">Si, après le </w:t>
      </w:r>
      <w:r w:rsidRPr="00E13CE8">
        <w:rPr>
          <w:sz w:val="22"/>
          <w:szCs w:val="22"/>
          <w:highlight w:val="yellow"/>
        </w:rPr>
        <w:t>24 septembre 2021</w:t>
      </w:r>
      <w:r w:rsidRPr="00E13CE8">
        <w:rPr>
          <w:sz w:val="22"/>
          <w:szCs w:val="22"/>
        </w:rPr>
        <w:t>, l'organis</w:t>
      </w:r>
      <w:r w:rsidR="0076698C" w:rsidRPr="00E13CE8">
        <w:rPr>
          <w:sz w:val="22"/>
          <w:szCs w:val="22"/>
        </w:rPr>
        <w:t xml:space="preserve">me </w:t>
      </w:r>
      <w:r w:rsidRPr="00E13CE8">
        <w:rPr>
          <w:sz w:val="22"/>
          <w:szCs w:val="22"/>
        </w:rPr>
        <w:t>n'a pas clos ces con</w:t>
      </w:r>
      <w:r w:rsidR="0076698C" w:rsidRPr="00E13CE8">
        <w:rPr>
          <w:sz w:val="22"/>
          <w:szCs w:val="22"/>
        </w:rPr>
        <w:t>statations</w:t>
      </w:r>
      <w:r w:rsidRPr="00E13CE8">
        <w:rPr>
          <w:sz w:val="22"/>
          <w:szCs w:val="22"/>
        </w:rPr>
        <w:t xml:space="preserve">, le certificat d'agrément </w:t>
      </w:r>
      <w:r w:rsidR="0076698C" w:rsidRPr="00E13CE8">
        <w:rPr>
          <w:sz w:val="22"/>
          <w:szCs w:val="22"/>
        </w:rPr>
        <w:t>doit être retiré</w:t>
      </w:r>
      <w:r w:rsidRPr="00E13CE8">
        <w:rPr>
          <w:sz w:val="22"/>
          <w:szCs w:val="22"/>
        </w:rPr>
        <w:t>, limité ou suspendu en to</w:t>
      </w:r>
      <w:r w:rsidR="0076698C" w:rsidRPr="00E13CE8">
        <w:rPr>
          <w:sz w:val="22"/>
          <w:szCs w:val="22"/>
        </w:rPr>
        <w:t xml:space="preserve">talité </w:t>
      </w:r>
      <w:r w:rsidRPr="00E13CE8">
        <w:rPr>
          <w:sz w:val="22"/>
          <w:szCs w:val="22"/>
        </w:rPr>
        <w:t>ou en partie.</w:t>
      </w:r>
      <w:r w:rsidR="0076698C" w:rsidRPr="00E13CE8">
        <w:rPr>
          <w:sz w:val="22"/>
          <w:szCs w:val="22"/>
        </w:rPr>
        <w:t xml:space="preserve"> </w:t>
      </w:r>
    </w:p>
    <w:p w:rsidR="0081632A" w:rsidRPr="00E13CE8" w:rsidRDefault="00B41D2E" w:rsidP="00FF4B74">
      <w:pPr>
        <w:widowControl/>
        <w:numPr>
          <w:ilvl w:val="0"/>
          <w:numId w:val="26"/>
        </w:numPr>
        <w:shd w:val="clear" w:color="auto" w:fill="FFFFFF"/>
        <w:tabs>
          <w:tab w:val="left" w:pos="284"/>
        </w:tabs>
        <w:autoSpaceDE/>
        <w:autoSpaceDN/>
        <w:adjustRightInd/>
        <w:spacing w:before="120" w:after="120" w:line="276" w:lineRule="auto"/>
        <w:ind w:left="284" w:right="176" w:hanging="284"/>
        <w:jc w:val="both"/>
        <w:rPr>
          <w:sz w:val="22"/>
          <w:szCs w:val="22"/>
        </w:rPr>
      </w:pPr>
      <w:r w:rsidRPr="00E13CE8">
        <w:rPr>
          <w:sz w:val="22"/>
          <w:szCs w:val="22"/>
        </w:rPr>
        <w:t xml:space="preserve">Les organismes titulaires d'un certificat d'agrément d'organisme de gestion du maintien de la navigabilité en cours de validité délivré conformément à la sous-partie G de l'annexe I (partie M) </w:t>
      </w:r>
      <w:r w:rsidR="0076698C" w:rsidRPr="00E13CE8">
        <w:rPr>
          <w:sz w:val="22"/>
          <w:szCs w:val="22"/>
        </w:rPr>
        <w:t xml:space="preserve">doivent se faire délivrer à </w:t>
      </w:r>
      <w:r w:rsidRPr="00E13CE8">
        <w:rPr>
          <w:sz w:val="22"/>
          <w:szCs w:val="22"/>
        </w:rPr>
        <w:t>leur demande</w:t>
      </w:r>
      <w:r w:rsidR="0076698C" w:rsidRPr="00E13CE8">
        <w:rPr>
          <w:sz w:val="22"/>
          <w:szCs w:val="22"/>
        </w:rPr>
        <w:t xml:space="preserve"> par l’autorité compétente</w:t>
      </w:r>
      <w:r w:rsidRPr="00E13CE8">
        <w:rPr>
          <w:sz w:val="22"/>
          <w:szCs w:val="22"/>
        </w:rPr>
        <w:t>, un certificat d'agrément Form</w:t>
      </w:r>
      <w:r w:rsidR="0076698C" w:rsidRPr="00E13CE8">
        <w:rPr>
          <w:sz w:val="22"/>
          <w:szCs w:val="22"/>
        </w:rPr>
        <w:t xml:space="preserve">ulaire </w:t>
      </w:r>
      <w:r w:rsidRPr="00E13CE8">
        <w:rPr>
          <w:sz w:val="22"/>
          <w:szCs w:val="22"/>
        </w:rPr>
        <w:t xml:space="preserve">14 </w:t>
      </w:r>
      <w:r w:rsidR="0076698C" w:rsidRPr="00E13CE8">
        <w:rPr>
          <w:sz w:val="22"/>
          <w:szCs w:val="22"/>
        </w:rPr>
        <w:t xml:space="preserve">de l’ASSA-AC </w:t>
      </w:r>
      <w:r w:rsidRPr="00E13CE8">
        <w:rPr>
          <w:sz w:val="22"/>
          <w:szCs w:val="22"/>
        </w:rPr>
        <w:t xml:space="preserve">conformément à l'annexe Vc. (Partie-CAMO) et </w:t>
      </w:r>
      <w:r w:rsidR="0076698C" w:rsidRPr="00E13CE8">
        <w:rPr>
          <w:sz w:val="22"/>
          <w:szCs w:val="22"/>
        </w:rPr>
        <w:t xml:space="preserve">par la </w:t>
      </w:r>
      <w:r w:rsidRPr="00E13CE8">
        <w:rPr>
          <w:sz w:val="22"/>
          <w:szCs w:val="22"/>
        </w:rPr>
        <w:t>suite être supervisé par l'autorité compétente conformém</w:t>
      </w:r>
      <w:r w:rsidR="000215F5" w:rsidRPr="00E13CE8">
        <w:rPr>
          <w:sz w:val="22"/>
          <w:szCs w:val="22"/>
        </w:rPr>
        <w:t>ent à l'annexe Vc (partie-CAMO).</w:t>
      </w:r>
    </w:p>
    <w:p w:rsidR="0081632A" w:rsidRPr="007F6EFA" w:rsidRDefault="00B41D2E" w:rsidP="00FF4B74">
      <w:pPr>
        <w:spacing w:before="120" w:after="120" w:line="276" w:lineRule="auto"/>
        <w:ind w:left="284"/>
        <w:jc w:val="both"/>
        <w:rPr>
          <w:sz w:val="22"/>
          <w:szCs w:val="22"/>
        </w:rPr>
      </w:pPr>
      <w:r w:rsidRPr="00E13CE8">
        <w:rPr>
          <w:sz w:val="22"/>
          <w:szCs w:val="22"/>
        </w:rPr>
        <w:t xml:space="preserve">Par dérogation </w:t>
      </w:r>
      <w:r w:rsidR="000E061D" w:rsidRPr="00E13CE8">
        <w:rPr>
          <w:sz w:val="22"/>
          <w:szCs w:val="22"/>
        </w:rPr>
        <w:t xml:space="preserve">à la section </w:t>
      </w:r>
      <w:r w:rsidRPr="00E13CE8">
        <w:rPr>
          <w:sz w:val="22"/>
          <w:szCs w:val="22"/>
        </w:rPr>
        <w:t xml:space="preserve">CAMO.B.350 de l'annexe Vc (partie-CAMO), </w:t>
      </w:r>
      <w:r w:rsidRPr="00E13CE8">
        <w:rPr>
          <w:sz w:val="22"/>
          <w:szCs w:val="22"/>
          <w:highlight w:val="yellow"/>
        </w:rPr>
        <w:t>jusqu'au 24 septembre 2021</w:t>
      </w:r>
      <w:r w:rsidRPr="00E13CE8">
        <w:rPr>
          <w:sz w:val="22"/>
          <w:szCs w:val="22"/>
        </w:rPr>
        <w:t>, l'organisme peut corriger toute</w:t>
      </w:r>
      <w:r w:rsidR="000E061D" w:rsidRPr="00E13CE8">
        <w:rPr>
          <w:sz w:val="22"/>
          <w:szCs w:val="22"/>
        </w:rPr>
        <w:t>s</w:t>
      </w:r>
      <w:r w:rsidRPr="00E13CE8">
        <w:rPr>
          <w:sz w:val="22"/>
          <w:szCs w:val="22"/>
        </w:rPr>
        <w:t xml:space="preserve"> constatation</w:t>
      </w:r>
      <w:r w:rsidR="000E061D" w:rsidRPr="00E13CE8">
        <w:rPr>
          <w:sz w:val="22"/>
          <w:szCs w:val="22"/>
        </w:rPr>
        <w:t>s</w:t>
      </w:r>
      <w:r w:rsidRPr="00E13CE8">
        <w:rPr>
          <w:sz w:val="22"/>
          <w:szCs w:val="22"/>
        </w:rPr>
        <w:t xml:space="preserve"> de non-conformité liée</w:t>
      </w:r>
      <w:r w:rsidR="000E061D" w:rsidRPr="00E13CE8">
        <w:rPr>
          <w:sz w:val="22"/>
          <w:szCs w:val="22"/>
        </w:rPr>
        <w:t>s</w:t>
      </w:r>
      <w:r w:rsidRPr="00E13CE8">
        <w:rPr>
          <w:sz w:val="22"/>
          <w:szCs w:val="22"/>
        </w:rPr>
        <w:t xml:space="preserve"> aux exigences introduites par l'annexe Vc (partie-CAMO) et non incluses dans la sous-partie G de l'annexe I (partie M)</w:t>
      </w:r>
      <w:r w:rsidR="000E061D" w:rsidRPr="00E13CE8">
        <w:rPr>
          <w:sz w:val="22"/>
          <w:szCs w:val="22"/>
        </w:rPr>
        <w:t>.</w:t>
      </w:r>
      <w:r w:rsidRPr="00E13CE8">
        <w:rPr>
          <w:sz w:val="22"/>
          <w:szCs w:val="22"/>
        </w:rPr>
        <w:t xml:space="preserve"> </w:t>
      </w:r>
    </w:p>
    <w:p w:rsidR="0081632A" w:rsidRPr="00E13CE8" w:rsidRDefault="00B41D2E" w:rsidP="00FF4B74">
      <w:pPr>
        <w:spacing w:before="120" w:after="120" w:line="276" w:lineRule="auto"/>
        <w:ind w:left="284"/>
        <w:jc w:val="both"/>
        <w:rPr>
          <w:sz w:val="22"/>
          <w:szCs w:val="22"/>
        </w:rPr>
      </w:pPr>
      <w:r w:rsidRPr="00E13CE8">
        <w:rPr>
          <w:sz w:val="22"/>
          <w:szCs w:val="22"/>
        </w:rPr>
        <w:t xml:space="preserve">Si, après le </w:t>
      </w:r>
      <w:r w:rsidRPr="00E13CE8">
        <w:rPr>
          <w:sz w:val="22"/>
          <w:szCs w:val="22"/>
          <w:highlight w:val="yellow"/>
        </w:rPr>
        <w:t>24 septembre 2021</w:t>
      </w:r>
      <w:r w:rsidRPr="00E13CE8">
        <w:rPr>
          <w:sz w:val="22"/>
          <w:szCs w:val="22"/>
        </w:rPr>
        <w:t>, l'organis</w:t>
      </w:r>
      <w:r w:rsidR="000E061D" w:rsidRPr="00E13CE8">
        <w:rPr>
          <w:sz w:val="22"/>
          <w:szCs w:val="22"/>
        </w:rPr>
        <w:t xml:space="preserve">me </w:t>
      </w:r>
      <w:r w:rsidRPr="00E13CE8">
        <w:rPr>
          <w:sz w:val="22"/>
          <w:szCs w:val="22"/>
        </w:rPr>
        <w:t>n'a pas clos ces co</w:t>
      </w:r>
      <w:r w:rsidR="000E061D" w:rsidRPr="00E13CE8">
        <w:rPr>
          <w:sz w:val="22"/>
          <w:szCs w:val="22"/>
        </w:rPr>
        <w:t xml:space="preserve">nstatations, le certificat d'agrément doit être </w:t>
      </w:r>
      <w:r w:rsidRPr="00E13CE8">
        <w:rPr>
          <w:sz w:val="22"/>
          <w:szCs w:val="22"/>
        </w:rPr>
        <w:t>r</w:t>
      </w:r>
      <w:r w:rsidR="000E061D" w:rsidRPr="00E13CE8">
        <w:rPr>
          <w:sz w:val="22"/>
          <w:szCs w:val="22"/>
        </w:rPr>
        <w:t>etiré</w:t>
      </w:r>
      <w:r w:rsidRPr="00E13CE8">
        <w:rPr>
          <w:sz w:val="22"/>
          <w:szCs w:val="22"/>
        </w:rPr>
        <w:t>, limité ou suspendu en t</w:t>
      </w:r>
      <w:r w:rsidR="000E061D" w:rsidRPr="00E13CE8">
        <w:rPr>
          <w:sz w:val="22"/>
          <w:szCs w:val="22"/>
        </w:rPr>
        <w:t xml:space="preserve">otalité </w:t>
      </w:r>
      <w:r w:rsidRPr="00E13CE8">
        <w:rPr>
          <w:sz w:val="22"/>
          <w:szCs w:val="22"/>
        </w:rPr>
        <w:t>ou en partie</w:t>
      </w:r>
      <w:r w:rsidR="000215F5" w:rsidRPr="00E13CE8">
        <w:rPr>
          <w:sz w:val="22"/>
          <w:szCs w:val="22"/>
        </w:rPr>
        <w:t>.</w:t>
      </w:r>
    </w:p>
    <w:p w:rsidR="0081632A" w:rsidRPr="007F6EFA" w:rsidRDefault="00B41D2E" w:rsidP="00FF4B74">
      <w:pPr>
        <w:widowControl/>
        <w:numPr>
          <w:ilvl w:val="0"/>
          <w:numId w:val="26"/>
        </w:numPr>
        <w:shd w:val="clear" w:color="auto" w:fill="FFFFFF"/>
        <w:tabs>
          <w:tab w:val="left" w:pos="284"/>
        </w:tabs>
        <w:autoSpaceDE/>
        <w:autoSpaceDN/>
        <w:adjustRightInd/>
        <w:spacing w:before="120" w:after="120" w:line="276" w:lineRule="auto"/>
        <w:ind w:left="284" w:right="176" w:hanging="284"/>
        <w:jc w:val="both"/>
        <w:rPr>
          <w:w w:val="88"/>
          <w:sz w:val="22"/>
          <w:szCs w:val="22"/>
        </w:rPr>
      </w:pPr>
      <w:r w:rsidRPr="00E13CE8">
        <w:rPr>
          <w:sz w:val="22"/>
          <w:szCs w:val="22"/>
          <w:shd w:val="clear" w:color="auto" w:fill="FFFFFF" w:themeFill="background1"/>
        </w:rPr>
        <w:t>Les certificats et les approbations de programmes d</w:t>
      </w:r>
      <w:r w:rsidR="000E061D" w:rsidRPr="00E13CE8">
        <w:rPr>
          <w:sz w:val="22"/>
          <w:szCs w:val="22"/>
          <w:shd w:val="clear" w:color="auto" w:fill="FFFFFF" w:themeFill="background1"/>
        </w:rPr>
        <w:t xml:space="preserve">’entretien </w:t>
      </w:r>
      <w:r w:rsidRPr="00E13CE8">
        <w:rPr>
          <w:sz w:val="22"/>
          <w:szCs w:val="22"/>
          <w:shd w:val="clear" w:color="auto" w:fill="FFFFFF" w:themeFill="background1"/>
        </w:rPr>
        <w:t xml:space="preserve">d'aéronefs délivrés conformément au règlement </w:t>
      </w:r>
      <w:r w:rsidR="000E061D" w:rsidRPr="00E13CE8">
        <w:rPr>
          <w:sz w:val="22"/>
          <w:szCs w:val="22"/>
        </w:rPr>
        <w:t>N° XXX/CEMAC/PC/DAJ</w:t>
      </w:r>
      <w:r w:rsidR="000E061D" w:rsidRPr="00E13CE8">
        <w:rPr>
          <w:sz w:val="22"/>
          <w:szCs w:val="22"/>
          <w:shd w:val="clear" w:color="auto" w:fill="FFFFFF" w:themeFill="background1"/>
        </w:rPr>
        <w:t xml:space="preserve"> </w:t>
      </w:r>
      <w:r w:rsidRPr="00E13CE8">
        <w:rPr>
          <w:sz w:val="22"/>
          <w:szCs w:val="22"/>
          <w:shd w:val="clear" w:color="auto" w:fill="FFFFFF" w:themeFill="background1"/>
        </w:rPr>
        <w:t>(</w:t>
      </w:r>
      <w:r w:rsidRPr="00E13CE8">
        <w:rPr>
          <w:sz w:val="22"/>
          <w:szCs w:val="22"/>
          <w:highlight w:val="yellow"/>
          <w:shd w:val="clear" w:color="auto" w:fill="FFFFFF" w:themeFill="background1"/>
        </w:rPr>
        <w:t>UE) no 1321/2014</w:t>
      </w:r>
      <w:r w:rsidRPr="00E13CE8">
        <w:rPr>
          <w:sz w:val="22"/>
          <w:szCs w:val="22"/>
          <w:shd w:val="clear" w:color="auto" w:fill="FFFFFF" w:themeFill="background1"/>
        </w:rPr>
        <w:t xml:space="preserve">, applicable </w:t>
      </w:r>
      <w:r w:rsidRPr="00E13CE8">
        <w:rPr>
          <w:sz w:val="22"/>
          <w:szCs w:val="22"/>
          <w:highlight w:val="yellow"/>
          <w:shd w:val="clear" w:color="auto" w:fill="FFFFFF" w:themeFill="background1"/>
        </w:rPr>
        <w:t>avant le 24 mars 2020</w:t>
      </w:r>
      <w:r w:rsidRPr="00E13CE8">
        <w:rPr>
          <w:sz w:val="22"/>
          <w:szCs w:val="22"/>
          <w:shd w:val="clear" w:color="auto" w:fill="FFFFFF" w:themeFill="background1"/>
        </w:rPr>
        <w:t>, sont réputés avoir été délivrés conformément au présent règlement.</w:t>
      </w:r>
      <w:r w:rsidR="000E061D" w:rsidRPr="00E13CE8">
        <w:rPr>
          <w:sz w:val="22"/>
          <w:szCs w:val="22"/>
          <w:shd w:val="clear" w:color="auto" w:fill="FFFFFF" w:themeFill="background1"/>
        </w:rPr>
        <w:t xml:space="preserve"> </w:t>
      </w:r>
    </w:p>
    <w:p w:rsidR="00227FBF" w:rsidRPr="00E13CE8" w:rsidRDefault="00227FBF" w:rsidP="000E061D">
      <w:pPr>
        <w:shd w:val="clear" w:color="auto" w:fill="FFFFFF"/>
        <w:spacing w:before="240"/>
        <w:ind w:left="11" w:right="176"/>
        <w:jc w:val="center"/>
        <w:rPr>
          <w:b/>
          <w:sz w:val="24"/>
          <w:szCs w:val="24"/>
        </w:rPr>
      </w:pPr>
      <w:r w:rsidRPr="00E13CE8">
        <w:rPr>
          <w:b/>
          <w:i/>
          <w:iCs/>
          <w:w w:val="88"/>
          <w:sz w:val="24"/>
          <w:szCs w:val="24"/>
        </w:rPr>
        <w:lastRenderedPageBreak/>
        <w:t xml:space="preserve">Article 5 - </w:t>
      </w:r>
      <w:r w:rsidRPr="00E13CE8">
        <w:rPr>
          <w:b/>
          <w:bCs/>
          <w:w w:val="88"/>
          <w:sz w:val="24"/>
          <w:szCs w:val="24"/>
        </w:rPr>
        <w:t>Personnels charg</w:t>
      </w:r>
      <w:r w:rsidRPr="00E13CE8">
        <w:rPr>
          <w:rFonts w:cs="Times New Roman" w:hint="eastAsia"/>
          <w:b/>
          <w:bCs/>
          <w:w w:val="88"/>
          <w:sz w:val="24"/>
          <w:szCs w:val="24"/>
        </w:rPr>
        <w:t>é</w:t>
      </w:r>
      <w:r w:rsidRPr="00E13CE8">
        <w:rPr>
          <w:b/>
          <w:bCs/>
          <w:w w:val="88"/>
          <w:sz w:val="24"/>
          <w:szCs w:val="24"/>
        </w:rPr>
        <w:t>s de la certification</w:t>
      </w:r>
    </w:p>
    <w:p w:rsidR="00227FBF" w:rsidRPr="00E13CE8" w:rsidRDefault="00B41D2E" w:rsidP="00FF4B74">
      <w:pPr>
        <w:widowControl/>
        <w:numPr>
          <w:ilvl w:val="0"/>
          <w:numId w:val="29"/>
        </w:numPr>
        <w:shd w:val="clear" w:color="auto" w:fill="FFFFFF"/>
        <w:autoSpaceDE/>
        <w:autoSpaceDN/>
        <w:adjustRightInd/>
        <w:spacing w:before="120" w:after="120" w:line="276" w:lineRule="auto"/>
        <w:ind w:left="284" w:right="176" w:hanging="284"/>
        <w:jc w:val="both"/>
        <w:rPr>
          <w:w w:val="88"/>
          <w:sz w:val="22"/>
          <w:szCs w:val="22"/>
        </w:rPr>
      </w:pPr>
      <w:r w:rsidRPr="00E13CE8">
        <w:rPr>
          <w:sz w:val="22"/>
          <w:szCs w:val="22"/>
        </w:rPr>
        <w:t xml:space="preserve">1. Le personnel de certification </w:t>
      </w:r>
      <w:r w:rsidR="000E061D" w:rsidRPr="00E13CE8">
        <w:rPr>
          <w:sz w:val="22"/>
          <w:szCs w:val="22"/>
        </w:rPr>
        <w:t xml:space="preserve">doit être </w:t>
      </w:r>
      <w:r w:rsidRPr="00E13CE8">
        <w:rPr>
          <w:sz w:val="22"/>
          <w:szCs w:val="22"/>
        </w:rPr>
        <w:t xml:space="preserve">qualifié conformément aux exigences de l'annexe III (partie 66), sauf dans les cas prévus aux </w:t>
      </w:r>
      <w:r w:rsidR="000E061D" w:rsidRPr="00E13CE8">
        <w:rPr>
          <w:sz w:val="22"/>
          <w:szCs w:val="22"/>
        </w:rPr>
        <w:t xml:space="preserve">paragraphes </w:t>
      </w:r>
      <w:r w:rsidRPr="00E13CE8">
        <w:rPr>
          <w:sz w:val="22"/>
          <w:szCs w:val="22"/>
        </w:rPr>
        <w:t>M</w:t>
      </w:r>
      <w:r w:rsidR="000E061D" w:rsidRPr="00E13CE8">
        <w:rPr>
          <w:sz w:val="22"/>
          <w:szCs w:val="22"/>
        </w:rPr>
        <w:t>.</w:t>
      </w:r>
      <w:r w:rsidRPr="00E13CE8">
        <w:rPr>
          <w:sz w:val="22"/>
          <w:szCs w:val="22"/>
        </w:rPr>
        <w:t>A</w:t>
      </w:r>
      <w:r w:rsidR="000E061D" w:rsidRPr="00E13CE8">
        <w:rPr>
          <w:sz w:val="22"/>
          <w:szCs w:val="22"/>
        </w:rPr>
        <w:t>.</w:t>
      </w:r>
      <w:r w:rsidRPr="00E13CE8">
        <w:rPr>
          <w:sz w:val="22"/>
          <w:szCs w:val="22"/>
        </w:rPr>
        <w:t>606 (h), M</w:t>
      </w:r>
      <w:r w:rsidR="000E061D" w:rsidRPr="00E13CE8">
        <w:rPr>
          <w:sz w:val="22"/>
          <w:szCs w:val="22"/>
        </w:rPr>
        <w:t>.</w:t>
      </w:r>
      <w:r w:rsidRPr="00E13CE8">
        <w:rPr>
          <w:sz w:val="22"/>
          <w:szCs w:val="22"/>
        </w:rPr>
        <w:t>A</w:t>
      </w:r>
      <w:r w:rsidR="000E061D" w:rsidRPr="00E13CE8">
        <w:rPr>
          <w:sz w:val="22"/>
          <w:szCs w:val="22"/>
        </w:rPr>
        <w:t>.</w:t>
      </w:r>
      <w:r w:rsidRPr="00E13CE8">
        <w:rPr>
          <w:sz w:val="22"/>
          <w:szCs w:val="22"/>
        </w:rPr>
        <w:t>607 (b), M</w:t>
      </w:r>
      <w:r w:rsidR="000E061D" w:rsidRPr="00E13CE8">
        <w:rPr>
          <w:sz w:val="22"/>
          <w:szCs w:val="22"/>
        </w:rPr>
        <w:t>.</w:t>
      </w:r>
      <w:r w:rsidRPr="00E13CE8">
        <w:rPr>
          <w:sz w:val="22"/>
          <w:szCs w:val="22"/>
        </w:rPr>
        <w:t>A</w:t>
      </w:r>
      <w:r w:rsidR="000E061D" w:rsidRPr="00E13CE8">
        <w:rPr>
          <w:sz w:val="22"/>
          <w:szCs w:val="22"/>
        </w:rPr>
        <w:t>.</w:t>
      </w:r>
      <w:r w:rsidRPr="00E13CE8">
        <w:rPr>
          <w:sz w:val="22"/>
          <w:szCs w:val="22"/>
        </w:rPr>
        <w:t xml:space="preserve">801 (d) et </w:t>
      </w:r>
      <w:r w:rsidR="000E061D" w:rsidRPr="00E13CE8">
        <w:rPr>
          <w:sz w:val="22"/>
          <w:szCs w:val="22"/>
        </w:rPr>
        <w:t xml:space="preserve">à la section </w:t>
      </w:r>
      <w:r w:rsidRPr="00E13CE8">
        <w:rPr>
          <w:sz w:val="22"/>
          <w:szCs w:val="22"/>
        </w:rPr>
        <w:t>M</w:t>
      </w:r>
      <w:r w:rsidR="000E061D" w:rsidRPr="00E13CE8">
        <w:rPr>
          <w:sz w:val="22"/>
          <w:szCs w:val="22"/>
        </w:rPr>
        <w:t>.</w:t>
      </w:r>
      <w:r w:rsidRPr="00E13CE8">
        <w:rPr>
          <w:sz w:val="22"/>
          <w:szCs w:val="22"/>
        </w:rPr>
        <w:t>A</w:t>
      </w:r>
      <w:r w:rsidR="000E061D" w:rsidRPr="00E13CE8">
        <w:rPr>
          <w:sz w:val="22"/>
          <w:szCs w:val="22"/>
        </w:rPr>
        <w:t>.</w:t>
      </w:r>
      <w:r w:rsidRPr="00E13CE8">
        <w:rPr>
          <w:sz w:val="22"/>
          <w:szCs w:val="22"/>
        </w:rPr>
        <w:t>803 de l'annexe I (Partie M), au p</w:t>
      </w:r>
      <w:r w:rsidR="007A132C" w:rsidRPr="00E13CE8">
        <w:rPr>
          <w:sz w:val="22"/>
          <w:szCs w:val="22"/>
        </w:rPr>
        <w:t xml:space="preserve">aragraphe </w:t>
      </w:r>
      <w:r w:rsidRPr="00E13CE8">
        <w:rPr>
          <w:sz w:val="22"/>
          <w:szCs w:val="22"/>
        </w:rPr>
        <w:t xml:space="preserve">ML.A.801 (c) et </w:t>
      </w:r>
      <w:r w:rsidR="007A132C" w:rsidRPr="00E13CE8">
        <w:rPr>
          <w:sz w:val="22"/>
          <w:szCs w:val="22"/>
        </w:rPr>
        <w:t xml:space="preserve">à la section </w:t>
      </w:r>
      <w:r w:rsidRPr="00E13CE8">
        <w:rPr>
          <w:sz w:val="22"/>
          <w:szCs w:val="22"/>
        </w:rPr>
        <w:t>ML.A.803 de l'annexe V</w:t>
      </w:r>
      <w:r w:rsidR="007A132C" w:rsidRPr="00E13CE8">
        <w:rPr>
          <w:sz w:val="22"/>
          <w:szCs w:val="22"/>
        </w:rPr>
        <w:t>b</w:t>
      </w:r>
      <w:r w:rsidRPr="00E13CE8">
        <w:rPr>
          <w:sz w:val="22"/>
          <w:szCs w:val="22"/>
        </w:rPr>
        <w:t xml:space="preserve"> (partie ML), aux p</w:t>
      </w:r>
      <w:r w:rsidR="007A132C" w:rsidRPr="00E13CE8">
        <w:rPr>
          <w:sz w:val="22"/>
          <w:szCs w:val="22"/>
        </w:rPr>
        <w:t xml:space="preserve">aragraphes </w:t>
      </w:r>
      <w:r w:rsidRPr="00E13CE8">
        <w:rPr>
          <w:sz w:val="22"/>
          <w:szCs w:val="22"/>
        </w:rPr>
        <w:t>CAO.A.035 (d) et CAO.A.040 (b) de l'annexe Vd (partie CAO) et au p</w:t>
      </w:r>
      <w:r w:rsidR="007A132C" w:rsidRPr="00E13CE8">
        <w:rPr>
          <w:sz w:val="22"/>
          <w:szCs w:val="22"/>
        </w:rPr>
        <w:t xml:space="preserve">aragraphe </w:t>
      </w:r>
      <w:r w:rsidRPr="00E13CE8">
        <w:rPr>
          <w:sz w:val="22"/>
          <w:szCs w:val="22"/>
        </w:rPr>
        <w:t xml:space="preserve">145.A.30 (j) et </w:t>
      </w:r>
      <w:r w:rsidR="007A132C" w:rsidRPr="00E13CE8">
        <w:rPr>
          <w:sz w:val="22"/>
          <w:szCs w:val="22"/>
        </w:rPr>
        <w:t>à l’</w:t>
      </w:r>
      <w:r w:rsidRPr="00E13CE8">
        <w:rPr>
          <w:sz w:val="22"/>
          <w:szCs w:val="22"/>
        </w:rPr>
        <w:t>appendice IV de l'annexe II (partie 145).</w:t>
      </w:r>
    </w:p>
    <w:p w:rsidR="00227FBF" w:rsidRPr="00E13CE8" w:rsidRDefault="00227FBF" w:rsidP="00FF4B74">
      <w:pPr>
        <w:widowControl/>
        <w:numPr>
          <w:ilvl w:val="0"/>
          <w:numId w:val="29"/>
        </w:numPr>
        <w:shd w:val="clear" w:color="auto" w:fill="FFFFFF"/>
        <w:autoSpaceDE/>
        <w:autoSpaceDN/>
        <w:adjustRightInd/>
        <w:spacing w:before="120" w:after="120" w:line="276" w:lineRule="auto"/>
        <w:ind w:left="284" w:right="176" w:hanging="284"/>
        <w:jc w:val="both"/>
        <w:rPr>
          <w:w w:val="88"/>
          <w:sz w:val="22"/>
          <w:szCs w:val="22"/>
        </w:rPr>
      </w:pPr>
      <w:r w:rsidRPr="00E13CE8">
        <w:rPr>
          <w:w w:val="88"/>
          <w:sz w:val="22"/>
          <w:szCs w:val="22"/>
        </w:rPr>
        <w:t>Toute licence de maintenance d'a</w:t>
      </w:r>
      <w:r w:rsidRPr="00E13CE8">
        <w:rPr>
          <w:rFonts w:cs="Times New Roman"/>
          <w:w w:val="88"/>
          <w:sz w:val="22"/>
          <w:szCs w:val="22"/>
        </w:rPr>
        <w:t>é</w:t>
      </w:r>
      <w:r w:rsidRPr="00E13CE8">
        <w:rPr>
          <w:w w:val="88"/>
          <w:sz w:val="22"/>
          <w:szCs w:val="22"/>
        </w:rPr>
        <w:t xml:space="preserve">ronefs et, le cas </w:t>
      </w:r>
      <w:r w:rsidRPr="00E13CE8">
        <w:rPr>
          <w:rFonts w:cs="Times New Roman"/>
          <w:w w:val="88"/>
          <w:sz w:val="22"/>
          <w:szCs w:val="22"/>
        </w:rPr>
        <w:t>é</w:t>
      </w:r>
      <w:r w:rsidRPr="00E13CE8">
        <w:rPr>
          <w:w w:val="88"/>
          <w:sz w:val="22"/>
          <w:szCs w:val="22"/>
        </w:rPr>
        <w:t>ch</w:t>
      </w:r>
      <w:r w:rsidRPr="00E13CE8">
        <w:rPr>
          <w:rFonts w:cs="Times New Roman"/>
          <w:w w:val="88"/>
          <w:sz w:val="22"/>
          <w:szCs w:val="22"/>
        </w:rPr>
        <w:t>é</w:t>
      </w:r>
      <w:r w:rsidRPr="00E13CE8">
        <w:rPr>
          <w:w w:val="88"/>
          <w:sz w:val="22"/>
          <w:szCs w:val="22"/>
        </w:rPr>
        <w:t>ant, les limitations techniques associ</w:t>
      </w:r>
      <w:r w:rsidRPr="00E13CE8">
        <w:rPr>
          <w:rFonts w:cs="Times New Roman"/>
          <w:w w:val="88"/>
          <w:sz w:val="22"/>
          <w:szCs w:val="22"/>
        </w:rPr>
        <w:t>é</w:t>
      </w:r>
      <w:r w:rsidRPr="00E13CE8">
        <w:rPr>
          <w:w w:val="88"/>
          <w:sz w:val="22"/>
          <w:szCs w:val="22"/>
        </w:rPr>
        <w:t xml:space="preserve">es </w:t>
      </w:r>
      <w:r w:rsidRPr="00E13CE8">
        <w:rPr>
          <w:rFonts w:cs="Times New Roman"/>
          <w:w w:val="88"/>
          <w:sz w:val="22"/>
          <w:szCs w:val="22"/>
        </w:rPr>
        <w:t>à</w:t>
      </w:r>
      <w:r w:rsidRPr="00E13CE8">
        <w:rPr>
          <w:w w:val="88"/>
          <w:sz w:val="22"/>
          <w:szCs w:val="22"/>
        </w:rPr>
        <w:t xml:space="preserve"> cette licence, d</w:t>
      </w:r>
      <w:r w:rsidRPr="00E13CE8">
        <w:rPr>
          <w:rFonts w:cs="Times New Roman"/>
          <w:w w:val="88"/>
          <w:sz w:val="22"/>
          <w:szCs w:val="22"/>
        </w:rPr>
        <w:t>é</w:t>
      </w:r>
      <w:r w:rsidRPr="00E13CE8">
        <w:rPr>
          <w:w w:val="88"/>
          <w:sz w:val="22"/>
          <w:szCs w:val="22"/>
        </w:rPr>
        <w:t>livr</w:t>
      </w:r>
      <w:r w:rsidRPr="00E13CE8">
        <w:rPr>
          <w:rFonts w:cs="Times New Roman"/>
          <w:w w:val="88"/>
          <w:sz w:val="22"/>
          <w:szCs w:val="22"/>
        </w:rPr>
        <w:t>é</w:t>
      </w:r>
      <w:r w:rsidRPr="00E13CE8">
        <w:rPr>
          <w:w w:val="88"/>
          <w:sz w:val="22"/>
          <w:szCs w:val="22"/>
        </w:rPr>
        <w:t xml:space="preserve">e ou reconnue par un </w:t>
      </w:r>
      <w:r w:rsidRPr="00E13CE8">
        <w:rPr>
          <w:rFonts w:cs="Times New Roman"/>
          <w:w w:val="88"/>
          <w:sz w:val="22"/>
          <w:szCs w:val="22"/>
        </w:rPr>
        <w:t>É</w:t>
      </w:r>
      <w:r w:rsidRPr="00E13CE8">
        <w:rPr>
          <w:w w:val="88"/>
          <w:sz w:val="22"/>
          <w:szCs w:val="22"/>
        </w:rPr>
        <w:t>tat membre conform</w:t>
      </w:r>
      <w:r w:rsidRPr="00E13CE8">
        <w:rPr>
          <w:rFonts w:cs="Times New Roman"/>
          <w:w w:val="88"/>
          <w:sz w:val="22"/>
          <w:szCs w:val="22"/>
        </w:rPr>
        <w:t>é</w:t>
      </w:r>
      <w:r w:rsidRPr="00E13CE8">
        <w:rPr>
          <w:w w:val="88"/>
          <w:sz w:val="22"/>
          <w:szCs w:val="22"/>
        </w:rPr>
        <w:t>ment aux conditions et proc</w:t>
      </w:r>
      <w:r w:rsidRPr="00E13CE8">
        <w:rPr>
          <w:rFonts w:cs="Times New Roman"/>
          <w:w w:val="88"/>
          <w:sz w:val="22"/>
          <w:szCs w:val="22"/>
        </w:rPr>
        <w:t>é</w:t>
      </w:r>
      <w:r w:rsidRPr="00E13CE8">
        <w:rPr>
          <w:w w:val="88"/>
          <w:sz w:val="22"/>
          <w:szCs w:val="22"/>
        </w:rPr>
        <w:t>dures d</w:t>
      </w:r>
      <w:r w:rsidRPr="00E13CE8">
        <w:rPr>
          <w:rFonts w:cs="Times New Roman"/>
          <w:w w:val="88"/>
          <w:sz w:val="22"/>
          <w:szCs w:val="22"/>
        </w:rPr>
        <w:t>é</w:t>
      </w:r>
      <w:r w:rsidRPr="00E13CE8">
        <w:rPr>
          <w:w w:val="88"/>
          <w:sz w:val="22"/>
          <w:szCs w:val="22"/>
        </w:rPr>
        <w:t xml:space="preserve">finies par les Etats membres de la CEMAC valables </w:t>
      </w:r>
      <w:r w:rsidRPr="00E13CE8">
        <w:rPr>
          <w:rFonts w:cs="Times New Roman"/>
          <w:w w:val="88"/>
          <w:sz w:val="22"/>
          <w:szCs w:val="22"/>
        </w:rPr>
        <w:t>à</w:t>
      </w:r>
      <w:r w:rsidRPr="00E13CE8">
        <w:rPr>
          <w:w w:val="88"/>
          <w:sz w:val="22"/>
          <w:szCs w:val="22"/>
        </w:rPr>
        <w:t xml:space="preserve"> la date d'entr</w:t>
      </w:r>
      <w:r w:rsidRPr="00E13CE8">
        <w:rPr>
          <w:rFonts w:cs="Times New Roman"/>
          <w:w w:val="88"/>
          <w:sz w:val="22"/>
          <w:szCs w:val="22"/>
        </w:rPr>
        <w:t>é</w:t>
      </w:r>
      <w:r w:rsidRPr="00E13CE8">
        <w:rPr>
          <w:w w:val="88"/>
          <w:sz w:val="22"/>
          <w:szCs w:val="22"/>
        </w:rPr>
        <w:t xml:space="preserve">e en vigueur du présent </w:t>
      </w:r>
      <w:r w:rsidR="000647A4" w:rsidRPr="00E13CE8">
        <w:rPr>
          <w:w w:val="88"/>
          <w:sz w:val="22"/>
          <w:szCs w:val="22"/>
        </w:rPr>
        <w:t>r</w:t>
      </w:r>
      <w:r w:rsidR="000647A4" w:rsidRPr="00E13CE8">
        <w:rPr>
          <w:rFonts w:cs="Times New Roman"/>
          <w:w w:val="88"/>
          <w:sz w:val="22"/>
          <w:szCs w:val="22"/>
        </w:rPr>
        <w:t>è</w:t>
      </w:r>
      <w:r w:rsidR="000647A4" w:rsidRPr="00E13CE8">
        <w:rPr>
          <w:w w:val="88"/>
          <w:sz w:val="22"/>
          <w:szCs w:val="22"/>
        </w:rPr>
        <w:t>glement,</w:t>
      </w:r>
      <w:r w:rsidRPr="00E13CE8">
        <w:rPr>
          <w:w w:val="88"/>
          <w:sz w:val="22"/>
          <w:szCs w:val="22"/>
        </w:rPr>
        <w:t xml:space="preserve"> est r</w:t>
      </w:r>
      <w:r w:rsidRPr="00E13CE8">
        <w:rPr>
          <w:rFonts w:cs="Times New Roman"/>
          <w:w w:val="88"/>
          <w:sz w:val="22"/>
          <w:szCs w:val="22"/>
        </w:rPr>
        <w:t>é</w:t>
      </w:r>
      <w:r w:rsidRPr="00E13CE8">
        <w:rPr>
          <w:w w:val="88"/>
          <w:sz w:val="22"/>
          <w:szCs w:val="22"/>
        </w:rPr>
        <w:t>put</w:t>
      </w:r>
      <w:r w:rsidRPr="00E13CE8">
        <w:rPr>
          <w:rFonts w:cs="Times New Roman"/>
          <w:w w:val="88"/>
          <w:sz w:val="22"/>
          <w:szCs w:val="22"/>
        </w:rPr>
        <w:t>é</w:t>
      </w:r>
      <w:r w:rsidRPr="00E13CE8">
        <w:rPr>
          <w:w w:val="88"/>
          <w:sz w:val="22"/>
          <w:szCs w:val="22"/>
        </w:rPr>
        <w:t xml:space="preserve">e avoir </w:t>
      </w:r>
      <w:r w:rsidRPr="00E13CE8">
        <w:rPr>
          <w:rFonts w:cs="Times New Roman"/>
          <w:w w:val="88"/>
          <w:sz w:val="22"/>
          <w:szCs w:val="22"/>
        </w:rPr>
        <w:t>é</w:t>
      </w:r>
      <w:r w:rsidRPr="00E13CE8">
        <w:rPr>
          <w:w w:val="88"/>
          <w:sz w:val="22"/>
          <w:szCs w:val="22"/>
        </w:rPr>
        <w:t>t</w:t>
      </w:r>
      <w:r w:rsidRPr="00E13CE8">
        <w:rPr>
          <w:rFonts w:cs="Times New Roman"/>
          <w:w w:val="88"/>
          <w:sz w:val="22"/>
          <w:szCs w:val="22"/>
        </w:rPr>
        <w:t>é</w:t>
      </w:r>
      <w:r w:rsidRPr="00E13CE8">
        <w:rPr>
          <w:w w:val="88"/>
          <w:sz w:val="22"/>
          <w:szCs w:val="22"/>
        </w:rPr>
        <w:t xml:space="preserve"> d</w:t>
      </w:r>
      <w:r w:rsidRPr="00E13CE8">
        <w:rPr>
          <w:rFonts w:cs="Times New Roman"/>
          <w:w w:val="88"/>
          <w:sz w:val="22"/>
          <w:szCs w:val="22"/>
        </w:rPr>
        <w:t>é</w:t>
      </w:r>
      <w:r w:rsidRPr="00E13CE8">
        <w:rPr>
          <w:w w:val="88"/>
          <w:sz w:val="22"/>
          <w:szCs w:val="22"/>
        </w:rPr>
        <w:t>livr</w:t>
      </w:r>
      <w:r w:rsidRPr="00E13CE8">
        <w:rPr>
          <w:rFonts w:cs="Times New Roman"/>
          <w:w w:val="88"/>
          <w:sz w:val="22"/>
          <w:szCs w:val="22"/>
        </w:rPr>
        <w:t>é</w:t>
      </w:r>
      <w:r w:rsidRPr="00E13CE8">
        <w:rPr>
          <w:w w:val="88"/>
          <w:sz w:val="22"/>
          <w:szCs w:val="22"/>
        </w:rPr>
        <w:t>e conform</w:t>
      </w:r>
      <w:r w:rsidRPr="00E13CE8">
        <w:rPr>
          <w:rFonts w:cs="Times New Roman"/>
          <w:w w:val="88"/>
          <w:sz w:val="22"/>
          <w:szCs w:val="22"/>
        </w:rPr>
        <w:t>é</w:t>
      </w:r>
      <w:r w:rsidRPr="00E13CE8">
        <w:rPr>
          <w:w w:val="88"/>
          <w:sz w:val="22"/>
          <w:szCs w:val="22"/>
        </w:rPr>
        <w:t>ment au pr</w:t>
      </w:r>
      <w:r w:rsidRPr="00E13CE8">
        <w:rPr>
          <w:rFonts w:cs="Times New Roman"/>
          <w:w w:val="88"/>
          <w:sz w:val="22"/>
          <w:szCs w:val="22"/>
        </w:rPr>
        <w:t>é</w:t>
      </w:r>
      <w:r w:rsidRPr="00E13CE8">
        <w:rPr>
          <w:w w:val="88"/>
          <w:sz w:val="22"/>
          <w:szCs w:val="22"/>
        </w:rPr>
        <w:t>sent r</w:t>
      </w:r>
      <w:r w:rsidRPr="00E13CE8">
        <w:rPr>
          <w:rFonts w:cs="Times New Roman"/>
          <w:w w:val="88"/>
          <w:sz w:val="22"/>
          <w:szCs w:val="22"/>
        </w:rPr>
        <w:t>è</w:t>
      </w:r>
      <w:r w:rsidRPr="00E13CE8">
        <w:rPr>
          <w:w w:val="88"/>
          <w:sz w:val="22"/>
          <w:szCs w:val="22"/>
        </w:rPr>
        <w:t>glement.</w:t>
      </w:r>
    </w:p>
    <w:p w:rsidR="00224F25" w:rsidRPr="007F6EFA" w:rsidRDefault="00227FBF" w:rsidP="00FF4B74">
      <w:pPr>
        <w:widowControl/>
        <w:numPr>
          <w:ilvl w:val="0"/>
          <w:numId w:val="29"/>
        </w:numPr>
        <w:shd w:val="clear" w:color="auto" w:fill="FFFFFF"/>
        <w:autoSpaceDE/>
        <w:autoSpaceDN/>
        <w:adjustRightInd/>
        <w:spacing w:before="120" w:after="120" w:line="276" w:lineRule="auto"/>
        <w:ind w:left="284" w:right="176" w:hanging="284"/>
        <w:jc w:val="both"/>
        <w:rPr>
          <w:w w:val="88"/>
          <w:sz w:val="22"/>
          <w:szCs w:val="22"/>
        </w:rPr>
      </w:pPr>
      <w:r w:rsidRPr="00E13CE8">
        <w:rPr>
          <w:w w:val="88"/>
          <w:sz w:val="22"/>
          <w:szCs w:val="22"/>
        </w:rPr>
        <w:t>Les personnels de certification d</w:t>
      </w:r>
      <w:r w:rsidRPr="00E13CE8">
        <w:rPr>
          <w:rFonts w:cs="Times New Roman"/>
          <w:w w:val="88"/>
          <w:sz w:val="22"/>
          <w:szCs w:val="22"/>
        </w:rPr>
        <w:t>é</w:t>
      </w:r>
      <w:r w:rsidRPr="00E13CE8">
        <w:rPr>
          <w:w w:val="88"/>
          <w:sz w:val="22"/>
          <w:szCs w:val="22"/>
        </w:rPr>
        <w:t>tenant une licence d</w:t>
      </w:r>
      <w:r w:rsidRPr="00E13CE8">
        <w:rPr>
          <w:rFonts w:cs="Times New Roman"/>
          <w:w w:val="88"/>
          <w:sz w:val="22"/>
          <w:szCs w:val="22"/>
        </w:rPr>
        <w:t>é</w:t>
      </w:r>
      <w:r w:rsidRPr="00E13CE8">
        <w:rPr>
          <w:w w:val="88"/>
          <w:sz w:val="22"/>
          <w:szCs w:val="22"/>
        </w:rPr>
        <w:t>livr</w:t>
      </w:r>
      <w:r w:rsidRPr="00E13CE8">
        <w:rPr>
          <w:rFonts w:cs="Times New Roman"/>
          <w:w w:val="88"/>
          <w:sz w:val="22"/>
          <w:szCs w:val="22"/>
        </w:rPr>
        <w:t>é</w:t>
      </w:r>
      <w:r w:rsidRPr="00E13CE8">
        <w:rPr>
          <w:w w:val="88"/>
          <w:sz w:val="22"/>
          <w:szCs w:val="22"/>
        </w:rPr>
        <w:t>e conform</w:t>
      </w:r>
      <w:r w:rsidRPr="00E13CE8">
        <w:rPr>
          <w:rFonts w:cs="Times New Roman"/>
          <w:w w:val="88"/>
          <w:sz w:val="22"/>
          <w:szCs w:val="22"/>
        </w:rPr>
        <w:t>é</w:t>
      </w:r>
      <w:r w:rsidRPr="00E13CE8">
        <w:rPr>
          <w:w w:val="88"/>
          <w:sz w:val="22"/>
          <w:szCs w:val="22"/>
        </w:rPr>
        <w:t xml:space="preserve">ment </w:t>
      </w:r>
      <w:r w:rsidRPr="00E13CE8">
        <w:rPr>
          <w:rFonts w:cs="Times New Roman"/>
          <w:w w:val="88"/>
          <w:sz w:val="22"/>
          <w:szCs w:val="22"/>
        </w:rPr>
        <w:t>à</w:t>
      </w:r>
      <w:r w:rsidRPr="00E13CE8">
        <w:rPr>
          <w:w w:val="88"/>
          <w:sz w:val="22"/>
          <w:szCs w:val="22"/>
        </w:rPr>
        <w:t xml:space="preserve"> l'annexe III (partie 66) dans une cat</w:t>
      </w:r>
      <w:r w:rsidRPr="00E13CE8">
        <w:rPr>
          <w:rFonts w:cs="Times New Roman"/>
          <w:w w:val="88"/>
          <w:sz w:val="22"/>
          <w:szCs w:val="22"/>
        </w:rPr>
        <w:t>é</w:t>
      </w:r>
      <w:r w:rsidRPr="00E13CE8">
        <w:rPr>
          <w:w w:val="88"/>
          <w:sz w:val="22"/>
          <w:szCs w:val="22"/>
        </w:rPr>
        <w:t>gorie/sous-cat</w:t>
      </w:r>
      <w:r w:rsidRPr="00E13CE8">
        <w:rPr>
          <w:rFonts w:cs="Times New Roman"/>
          <w:w w:val="88"/>
          <w:sz w:val="22"/>
          <w:szCs w:val="22"/>
        </w:rPr>
        <w:t>é</w:t>
      </w:r>
      <w:r w:rsidRPr="00E13CE8">
        <w:rPr>
          <w:w w:val="88"/>
          <w:sz w:val="22"/>
          <w:szCs w:val="22"/>
        </w:rPr>
        <w:t>gorie donn</w:t>
      </w:r>
      <w:r w:rsidRPr="00E13CE8">
        <w:rPr>
          <w:rFonts w:cs="Times New Roman"/>
          <w:w w:val="88"/>
          <w:sz w:val="22"/>
          <w:szCs w:val="22"/>
        </w:rPr>
        <w:t>é</w:t>
      </w:r>
      <w:r w:rsidRPr="00E13CE8">
        <w:rPr>
          <w:w w:val="88"/>
          <w:sz w:val="22"/>
          <w:szCs w:val="22"/>
        </w:rPr>
        <w:t>e sont r</w:t>
      </w:r>
      <w:r w:rsidRPr="00E13CE8">
        <w:rPr>
          <w:rFonts w:cs="Times New Roman"/>
          <w:w w:val="88"/>
          <w:sz w:val="22"/>
          <w:szCs w:val="22"/>
        </w:rPr>
        <w:t>é</w:t>
      </w:r>
      <w:r w:rsidRPr="00E13CE8">
        <w:rPr>
          <w:w w:val="88"/>
          <w:sz w:val="22"/>
          <w:szCs w:val="22"/>
        </w:rPr>
        <w:t>put</w:t>
      </w:r>
      <w:r w:rsidRPr="00E13CE8">
        <w:rPr>
          <w:rFonts w:cs="Times New Roman"/>
          <w:w w:val="88"/>
          <w:sz w:val="22"/>
          <w:szCs w:val="22"/>
        </w:rPr>
        <w:t>é</w:t>
      </w:r>
      <w:r w:rsidRPr="00E13CE8">
        <w:rPr>
          <w:w w:val="88"/>
          <w:sz w:val="22"/>
          <w:szCs w:val="22"/>
        </w:rPr>
        <w:t>s poss</w:t>
      </w:r>
      <w:r w:rsidRPr="00E13CE8">
        <w:rPr>
          <w:rFonts w:cs="Times New Roman"/>
          <w:w w:val="88"/>
          <w:sz w:val="22"/>
          <w:szCs w:val="22"/>
        </w:rPr>
        <w:t>é</w:t>
      </w:r>
      <w:r w:rsidRPr="00E13CE8">
        <w:rPr>
          <w:w w:val="88"/>
          <w:sz w:val="22"/>
          <w:szCs w:val="22"/>
        </w:rPr>
        <w:t>der les pr</w:t>
      </w:r>
      <w:r w:rsidRPr="00E13CE8">
        <w:rPr>
          <w:rFonts w:cs="Times New Roman"/>
          <w:w w:val="88"/>
          <w:sz w:val="22"/>
          <w:szCs w:val="22"/>
        </w:rPr>
        <w:t>é</w:t>
      </w:r>
      <w:r w:rsidRPr="00E13CE8">
        <w:rPr>
          <w:w w:val="88"/>
          <w:sz w:val="22"/>
          <w:szCs w:val="22"/>
        </w:rPr>
        <w:t>rogatives d</w:t>
      </w:r>
      <w:r w:rsidRPr="00E13CE8">
        <w:rPr>
          <w:rFonts w:cs="Times New Roman"/>
          <w:w w:val="88"/>
          <w:sz w:val="22"/>
          <w:szCs w:val="22"/>
        </w:rPr>
        <w:t>é</w:t>
      </w:r>
      <w:r w:rsidRPr="00E13CE8">
        <w:rPr>
          <w:w w:val="88"/>
          <w:sz w:val="22"/>
          <w:szCs w:val="22"/>
        </w:rPr>
        <w:t xml:space="preserve">crites au paragraphe 66.A.20 (a) de ladite annexe correspondant </w:t>
      </w:r>
      <w:r w:rsidRPr="00E13CE8">
        <w:rPr>
          <w:rFonts w:cs="Times New Roman"/>
          <w:w w:val="88"/>
          <w:sz w:val="22"/>
          <w:szCs w:val="22"/>
        </w:rPr>
        <w:t>à</w:t>
      </w:r>
      <w:r w:rsidRPr="00E13CE8">
        <w:rPr>
          <w:w w:val="88"/>
          <w:sz w:val="22"/>
          <w:szCs w:val="22"/>
        </w:rPr>
        <w:t xml:space="preserve"> cette cat</w:t>
      </w:r>
      <w:r w:rsidRPr="00E13CE8">
        <w:rPr>
          <w:rFonts w:cs="Times New Roman"/>
          <w:w w:val="88"/>
          <w:sz w:val="22"/>
          <w:szCs w:val="22"/>
        </w:rPr>
        <w:t>é</w:t>
      </w:r>
      <w:r w:rsidRPr="00E13CE8">
        <w:rPr>
          <w:w w:val="88"/>
          <w:sz w:val="22"/>
          <w:szCs w:val="22"/>
        </w:rPr>
        <w:t>gorie/sous-cat</w:t>
      </w:r>
      <w:r w:rsidRPr="00E13CE8">
        <w:rPr>
          <w:rFonts w:cs="Times New Roman"/>
          <w:w w:val="88"/>
          <w:sz w:val="22"/>
          <w:szCs w:val="22"/>
        </w:rPr>
        <w:t>é</w:t>
      </w:r>
      <w:r w:rsidRPr="00E13CE8">
        <w:rPr>
          <w:w w:val="88"/>
          <w:sz w:val="22"/>
          <w:szCs w:val="22"/>
        </w:rPr>
        <w:t>gorie. Les exigences en mati</w:t>
      </w:r>
      <w:r w:rsidRPr="00E13CE8">
        <w:rPr>
          <w:rFonts w:cs="Times New Roman"/>
          <w:w w:val="88"/>
          <w:sz w:val="22"/>
          <w:szCs w:val="22"/>
        </w:rPr>
        <w:t>è</w:t>
      </w:r>
      <w:r w:rsidRPr="00E13CE8">
        <w:rPr>
          <w:w w:val="88"/>
          <w:sz w:val="22"/>
          <w:szCs w:val="22"/>
        </w:rPr>
        <w:t xml:space="preserve">re de connaissances de base correspondant </w:t>
      </w:r>
      <w:r w:rsidRPr="00E13CE8">
        <w:rPr>
          <w:rFonts w:cs="Times New Roman"/>
          <w:w w:val="88"/>
          <w:sz w:val="22"/>
          <w:szCs w:val="22"/>
        </w:rPr>
        <w:t>à</w:t>
      </w:r>
      <w:r w:rsidRPr="00E13CE8">
        <w:rPr>
          <w:w w:val="88"/>
          <w:sz w:val="22"/>
          <w:szCs w:val="22"/>
        </w:rPr>
        <w:t xml:space="preserve"> ces nouvelles pr</w:t>
      </w:r>
      <w:r w:rsidRPr="00E13CE8">
        <w:rPr>
          <w:rFonts w:cs="Times New Roman"/>
          <w:w w:val="88"/>
          <w:sz w:val="22"/>
          <w:szCs w:val="22"/>
        </w:rPr>
        <w:t>é</w:t>
      </w:r>
      <w:r w:rsidRPr="00E13CE8">
        <w:rPr>
          <w:w w:val="88"/>
          <w:sz w:val="22"/>
          <w:szCs w:val="22"/>
        </w:rPr>
        <w:t>rogatives sont r</w:t>
      </w:r>
      <w:r w:rsidRPr="00E13CE8">
        <w:rPr>
          <w:rFonts w:cs="Times New Roman"/>
          <w:w w:val="88"/>
          <w:sz w:val="22"/>
          <w:szCs w:val="22"/>
        </w:rPr>
        <w:t>é</w:t>
      </w:r>
      <w:r w:rsidRPr="00E13CE8">
        <w:rPr>
          <w:w w:val="88"/>
          <w:sz w:val="22"/>
          <w:szCs w:val="22"/>
        </w:rPr>
        <w:t>put</w:t>
      </w:r>
      <w:r w:rsidRPr="00E13CE8">
        <w:rPr>
          <w:rFonts w:cs="Times New Roman"/>
          <w:w w:val="88"/>
          <w:sz w:val="22"/>
          <w:szCs w:val="22"/>
        </w:rPr>
        <w:t>é</w:t>
      </w:r>
      <w:r w:rsidRPr="00E13CE8">
        <w:rPr>
          <w:w w:val="88"/>
          <w:sz w:val="22"/>
          <w:szCs w:val="22"/>
        </w:rPr>
        <w:t xml:space="preserve">es satisfaites aux fins de l'extension de cette licence </w:t>
      </w:r>
      <w:r w:rsidRPr="00E13CE8">
        <w:rPr>
          <w:rFonts w:cs="Times New Roman"/>
          <w:w w:val="88"/>
          <w:sz w:val="22"/>
          <w:szCs w:val="22"/>
        </w:rPr>
        <w:t>à</w:t>
      </w:r>
      <w:r w:rsidRPr="00E13CE8">
        <w:rPr>
          <w:w w:val="88"/>
          <w:sz w:val="22"/>
          <w:szCs w:val="22"/>
        </w:rPr>
        <w:t xml:space="preserve"> une nouvelle cat</w:t>
      </w:r>
      <w:r w:rsidRPr="00E13CE8">
        <w:rPr>
          <w:rFonts w:cs="Times New Roman"/>
          <w:w w:val="88"/>
          <w:sz w:val="22"/>
          <w:szCs w:val="22"/>
        </w:rPr>
        <w:t>é</w:t>
      </w:r>
      <w:r w:rsidRPr="00E13CE8">
        <w:rPr>
          <w:w w:val="88"/>
          <w:sz w:val="22"/>
          <w:szCs w:val="22"/>
        </w:rPr>
        <w:t>gorie/sous-cat</w:t>
      </w:r>
      <w:r w:rsidRPr="00E13CE8">
        <w:rPr>
          <w:rFonts w:cs="Times New Roman"/>
          <w:w w:val="88"/>
          <w:sz w:val="22"/>
          <w:szCs w:val="22"/>
        </w:rPr>
        <w:t>é</w:t>
      </w:r>
      <w:r w:rsidRPr="00E13CE8">
        <w:rPr>
          <w:w w:val="88"/>
          <w:sz w:val="22"/>
          <w:szCs w:val="22"/>
        </w:rPr>
        <w:t>gorie.</w:t>
      </w:r>
      <w:r w:rsidR="000647A4" w:rsidRPr="00E13CE8">
        <w:rPr>
          <w:w w:val="88"/>
          <w:sz w:val="22"/>
          <w:szCs w:val="22"/>
        </w:rPr>
        <w:t xml:space="preserve"> </w:t>
      </w:r>
    </w:p>
    <w:p w:rsidR="00227FBF" w:rsidRPr="00E13CE8" w:rsidRDefault="00227FBF" w:rsidP="00FF4B74">
      <w:pPr>
        <w:widowControl/>
        <w:numPr>
          <w:ilvl w:val="0"/>
          <w:numId w:val="29"/>
        </w:numPr>
        <w:shd w:val="clear" w:color="auto" w:fill="FFFFFF"/>
        <w:autoSpaceDE/>
        <w:autoSpaceDN/>
        <w:adjustRightInd/>
        <w:spacing w:before="120" w:after="120" w:line="276" w:lineRule="auto"/>
        <w:ind w:left="284" w:right="176" w:hanging="284"/>
        <w:jc w:val="both"/>
        <w:rPr>
          <w:w w:val="88"/>
          <w:sz w:val="22"/>
          <w:szCs w:val="22"/>
        </w:rPr>
      </w:pPr>
      <w:r w:rsidRPr="00E13CE8">
        <w:rPr>
          <w:w w:val="88"/>
          <w:sz w:val="22"/>
          <w:szCs w:val="22"/>
        </w:rPr>
        <w:t xml:space="preserve">Les personnels de certification détenant une licence comprenant des aéronefs qui ne requièrent pas de qualification de type individuelle peuvent continuer </w:t>
      </w:r>
      <w:r w:rsidRPr="00E13CE8">
        <w:rPr>
          <w:rFonts w:cs="Times New Roman"/>
          <w:w w:val="88"/>
          <w:sz w:val="22"/>
          <w:szCs w:val="22"/>
        </w:rPr>
        <w:t>à</w:t>
      </w:r>
      <w:r w:rsidRPr="00E13CE8">
        <w:rPr>
          <w:w w:val="88"/>
          <w:sz w:val="22"/>
          <w:szCs w:val="22"/>
        </w:rPr>
        <w:t xml:space="preserve"> exercer leurs pr</w:t>
      </w:r>
      <w:r w:rsidRPr="00E13CE8">
        <w:rPr>
          <w:rFonts w:cs="Times New Roman"/>
          <w:w w:val="88"/>
          <w:sz w:val="22"/>
          <w:szCs w:val="22"/>
        </w:rPr>
        <w:t>é</w:t>
      </w:r>
      <w:r w:rsidRPr="00E13CE8">
        <w:rPr>
          <w:w w:val="88"/>
          <w:sz w:val="22"/>
          <w:szCs w:val="22"/>
        </w:rPr>
        <w:t xml:space="preserve">rogatives jusqu'au premier renouvellement ou </w:t>
      </w:r>
      <w:r w:rsidRPr="00E13CE8">
        <w:rPr>
          <w:rFonts w:cs="Times New Roman"/>
          <w:w w:val="88"/>
          <w:sz w:val="22"/>
          <w:szCs w:val="22"/>
        </w:rPr>
        <w:t>à</w:t>
      </w:r>
      <w:r w:rsidRPr="00E13CE8">
        <w:rPr>
          <w:w w:val="88"/>
          <w:sz w:val="22"/>
          <w:szCs w:val="22"/>
        </w:rPr>
        <w:t xml:space="preserve"> la premi</w:t>
      </w:r>
      <w:r w:rsidRPr="00E13CE8">
        <w:rPr>
          <w:rFonts w:cs="Times New Roman"/>
          <w:w w:val="88"/>
          <w:sz w:val="22"/>
          <w:szCs w:val="22"/>
        </w:rPr>
        <w:t>è</w:t>
      </w:r>
      <w:r w:rsidRPr="00E13CE8">
        <w:rPr>
          <w:w w:val="88"/>
          <w:sz w:val="22"/>
          <w:szCs w:val="22"/>
        </w:rPr>
        <w:t xml:space="preserve">re modification de cette licence, celle-ci </w:t>
      </w:r>
      <w:r w:rsidRPr="00E13CE8">
        <w:rPr>
          <w:rFonts w:cs="Times New Roman"/>
          <w:w w:val="88"/>
          <w:sz w:val="22"/>
          <w:szCs w:val="22"/>
        </w:rPr>
        <w:t>é</w:t>
      </w:r>
      <w:r w:rsidRPr="00E13CE8">
        <w:rPr>
          <w:w w:val="88"/>
          <w:sz w:val="22"/>
          <w:szCs w:val="22"/>
        </w:rPr>
        <w:t>tant alors convertie selon la proc</w:t>
      </w:r>
      <w:r w:rsidRPr="00E13CE8">
        <w:rPr>
          <w:rFonts w:cs="Times New Roman"/>
          <w:w w:val="88"/>
          <w:sz w:val="22"/>
          <w:szCs w:val="22"/>
        </w:rPr>
        <w:t>é</w:t>
      </w:r>
      <w:r w:rsidRPr="00E13CE8">
        <w:rPr>
          <w:w w:val="88"/>
          <w:sz w:val="22"/>
          <w:szCs w:val="22"/>
        </w:rPr>
        <w:t>dure d</w:t>
      </w:r>
      <w:r w:rsidRPr="00E13CE8">
        <w:rPr>
          <w:rFonts w:cs="Times New Roman"/>
          <w:w w:val="88"/>
          <w:sz w:val="22"/>
          <w:szCs w:val="22"/>
        </w:rPr>
        <w:t>é</w:t>
      </w:r>
      <w:r w:rsidRPr="00E13CE8">
        <w:rPr>
          <w:w w:val="88"/>
          <w:sz w:val="22"/>
          <w:szCs w:val="22"/>
        </w:rPr>
        <w:t>crite à la section 66.B.125 de l'annexe III (partie 66) aux qualifications d</w:t>
      </w:r>
      <w:r w:rsidRPr="00E13CE8">
        <w:rPr>
          <w:rFonts w:cs="Times New Roman"/>
          <w:w w:val="88"/>
          <w:sz w:val="22"/>
          <w:szCs w:val="22"/>
        </w:rPr>
        <w:t>é</w:t>
      </w:r>
      <w:r w:rsidRPr="00E13CE8">
        <w:rPr>
          <w:w w:val="88"/>
          <w:sz w:val="22"/>
          <w:szCs w:val="22"/>
        </w:rPr>
        <w:t>finies à la section 66.A.45 de ladite annexe.</w:t>
      </w:r>
    </w:p>
    <w:p w:rsidR="00227FBF" w:rsidRPr="00E13CE8" w:rsidRDefault="00227FBF" w:rsidP="00FF4B74">
      <w:pPr>
        <w:widowControl/>
        <w:numPr>
          <w:ilvl w:val="0"/>
          <w:numId w:val="29"/>
        </w:numPr>
        <w:shd w:val="clear" w:color="auto" w:fill="FFFFFF"/>
        <w:autoSpaceDE/>
        <w:autoSpaceDN/>
        <w:adjustRightInd/>
        <w:spacing w:before="120" w:after="120" w:line="276" w:lineRule="auto"/>
        <w:ind w:left="284" w:right="176" w:hanging="284"/>
        <w:jc w:val="both"/>
        <w:rPr>
          <w:w w:val="88"/>
          <w:sz w:val="22"/>
          <w:szCs w:val="22"/>
        </w:rPr>
      </w:pPr>
      <w:r w:rsidRPr="00E13CE8">
        <w:rPr>
          <w:sz w:val="22"/>
          <w:szCs w:val="22"/>
        </w:rPr>
        <w:t>Les rapports de conversion et les rapports de cr</w:t>
      </w:r>
      <w:r w:rsidRPr="00E13CE8">
        <w:rPr>
          <w:rFonts w:hint="eastAsia"/>
          <w:sz w:val="22"/>
          <w:szCs w:val="22"/>
        </w:rPr>
        <w:t>é</w:t>
      </w:r>
      <w:r w:rsidRPr="00E13CE8">
        <w:rPr>
          <w:sz w:val="22"/>
          <w:szCs w:val="22"/>
        </w:rPr>
        <w:t>dit d'examen r</w:t>
      </w:r>
      <w:r w:rsidRPr="00E13CE8">
        <w:rPr>
          <w:rFonts w:hint="eastAsia"/>
          <w:sz w:val="22"/>
          <w:szCs w:val="22"/>
        </w:rPr>
        <w:t>é</w:t>
      </w:r>
      <w:r w:rsidRPr="00E13CE8">
        <w:rPr>
          <w:sz w:val="22"/>
          <w:szCs w:val="22"/>
        </w:rPr>
        <w:t>pondant aux exigences applicables avant la mise en application du présent r</w:t>
      </w:r>
      <w:r w:rsidRPr="00E13CE8">
        <w:rPr>
          <w:rFonts w:hint="eastAsia"/>
          <w:sz w:val="22"/>
          <w:szCs w:val="22"/>
        </w:rPr>
        <w:t>è</w:t>
      </w:r>
      <w:r w:rsidRPr="00E13CE8">
        <w:rPr>
          <w:sz w:val="22"/>
          <w:szCs w:val="22"/>
        </w:rPr>
        <w:t xml:space="preserve">glement </w:t>
      </w:r>
      <w:r w:rsidRPr="00E13CE8">
        <w:rPr>
          <w:strike/>
          <w:sz w:val="22"/>
          <w:szCs w:val="22"/>
          <w:highlight w:val="yellow"/>
        </w:rPr>
        <w:t>(UE) n o 1149/2011</w:t>
      </w:r>
      <w:r w:rsidRPr="00E13CE8">
        <w:rPr>
          <w:sz w:val="22"/>
          <w:szCs w:val="22"/>
        </w:rPr>
        <w:t xml:space="preserve"> sont r</w:t>
      </w:r>
      <w:r w:rsidRPr="00E13CE8">
        <w:rPr>
          <w:rFonts w:hint="eastAsia"/>
          <w:sz w:val="22"/>
          <w:szCs w:val="22"/>
        </w:rPr>
        <w:t>é</w:t>
      </w:r>
      <w:r w:rsidRPr="00E13CE8">
        <w:rPr>
          <w:sz w:val="22"/>
          <w:szCs w:val="22"/>
        </w:rPr>
        <w:t>put</w:t>
      </w:r>
      <w:r w:rsidRPr="00E13CE8">
        <w:rPr>
          <w:rFonts w:hint="eastAsia"/>
          <w:sz w:val="22"/>
          <w:szCs w:val="22"/>
        </w:rPr>
        <w:t>é</w:t>
      </w:r>
      <w:r w:rsidRPr="00E13CE8">
        <w:rPr>
          <w:sz w:val="22"/>
          <w:szCs w:val="22"/>
        </w:rPr>
        <w:t>s conformes au pr</w:t>
      </w:r>
      <w:r w:rsidRPr="00E13CE8">
        <w:rPr>
          <w:rFonts w:hint="eastAsia"/>
          <w:sz w:val="22"/>
          <w:szCs w:val="22"/>
        </w:rPr>
        <w:t>é</w:t>
      </w:r>
      <w:r w:rsidRPr="00E13CE8">
        <w:rPr>
          <w:sz w:val="22"/>
          <w:szCs w:val="22"/>
        </w:rPr>
        <w:t>sent r</w:t>
      </w:r>
      <w:r w:rsidRPr="00E13CE8">
        <w:rPr>
          <w:rFonts w:hint="eastAsia"/>
          <w:sz w:val="22"/>
          <w:szCs w:val="22"/>
        </w:rPr>
        <w:t>è</w:t>
      </w:r>
      <w:r w:rsidRPr="00E13CE8">
        <w:rPr>
          <w:sz w:val="22"/>
          <w:szCs w:val="22"/>
        </w:rPr>
        <w:t>glement.</w:t>
      </w:r>
    </w:p>
    <w:p w:rsidR="000215F5" w:rsidRPr="00E13CE8" w:rsidRDefault="00224F25" w:rsidP="000215F5">
      <w:pPr>
        <w:widowControl/>
        <w:numPr>
          <w:ilvl w:val="0"/>
          <w:numId w:val="29"/>
        </w:numPr>
        <w:shd w:val="clear" w:color="auto" w:fill="FFFFFF"/>
        <w:autoSpaceDE/>
        <w:autoSpaceDN/>
        <w:adjustRightInd/>
        <w:spacing w:before="120" w:after="120" w:line="276" w:lineRule="auto"/>
        <w:ind w:left="284" w:right="176" w:hanging="284"/>
        <w:jc w:val="both"/>
        <w:rPr>
          <w:w w:val="88"/>
          <w:sz w:val="22"/>
          <w:szCs w:val="22"/>
        </w:rPr>
      </w:pPr>
      <w:r w:rsidRPr="00E13CE8">
        <w:rPr>
          <w:sz w:val="22"/>
          <w:szCs w:val="22"/>
        </w:rPr>
        <w:t>Jusqu'à ce que des exigences spécifiques pour l</w:t>
      </w:r>
      <w:r w:rsidR="0046040F" w:rsidRPr="00E13CE8">
        <w:rPr>
          <w:sz w:val="22"/>
          <w:szCs w:val="22"/>
        </w:rPr>
        <w:t>e personnel de</w:t>
      </w:r>
      <w:r w:rsidRPr="00E13CE8">
        <w:rPr>
          <w:sz w:val="22"/>
          <w:szCs w:val="22"/>
        </w:rPr>
        <w:t xml:space="preserve"> certification </w:t>
      </w:r>
      <w:r w:rsidR="0046040F" w:rsidRPr="00E13CE8">
        <w:rPr>
          <w:sz w:val="22"/>
          <w:szCs w:val="22"/>
        </w:rPr>
        <w:t xml:space="preserve">en matière d’éléments d’aéronef </w:t>
      </w:r>
      <w:r w:rsidRPr="00E13CE8">
        <w:rPr>
          <w:sz w:val="22"/>
          <w:szCs w:val="22"/>
        </w:rPr>
        <w:t>soient ajoutées au présent règlement, les exigences fixées dans les législations nationales en vigueur dans l'État membre concerné continuent de s'appliquer, sauf pour les organismes de maintenance situés en dehors de l</w:t>
      </w:r>
      <w:r w:rsidR="0046040F" w:rsidRPr="00E13CE8">
        <w:rPr>
          <w:sz w:val="22"/>
          <w:szCs w:val="22"/>
        </w:rPr>
        <w:t xml:space="preserve">a communauté </w:t>
      </w:r>
      <w:r w:rsidRPr="00E13CE8">
        <w:rPr>
          <w:sz w:val="22"/>
          <w:szCs w:val="22"/>
        </w:rPr>
        <w:t>où les exigences doivent être approuvées. par l'Agence</w:t>
      </w:r>
      <w:r w:rsidR="0046040F" w:rsidRPr="00E13CE8">
        <w:rPr>
          <w:sz w:val="22"/>
          <w:szCs w:val="22"/>
        </w:rPr>
        <w:t xml:space="preserve"> à la demande d</w:t>
      </w:r>
      <w:r w:rsidR="003C3F7C" w:rsidRPr="00E13CE8">
        <w:rPr>
          <w:sz w:val="22"/>
          <w:szCs w:val="22"/>
        </w:rPr>
        <w:t>es Etats</w:t>
      </w:r>
      <w:r w:rsidR="0046040F" w:rsidRPr="00E13CE8">
        <w:rPr>
          <w:sz w:val="22"/>
          <w:szCs w:val="22"/>
        </w:rPr>
        <w:t>.</w:t>
      </w:r>
      <w:r w:rsidRPr="00E13CE8">
        <w:t xml:space="preserve"> </w:t>
      </w:r>
    </w:p>
    <w:p w:rsidR="00227FBF" w:rsidRPr="00E13CE8" w:rsidRDefault="00227FBF" w:rsidP="00227FBF">
      <w:pPr>
        <w:shd w:val="clear" w:color="auto" w:fill="FFFFFF"/>
        <w:spacing w:before="240" w:after="120" w:line="276" w:lineRule="auto"/>
        <w:ind w:left="11" w:right="176"/>
        <w:jc w:val="center"/>
        <w:rPr>
          <w:b/>
          <w:sz w:val="24"/>
          <w:szCs w:val="24"/>
        </w:rPr>
      </w:pPr>
      <w:r w:rsidRPr="00E13CE8">
        <w:rPr>
          <w:b/>
          <w:i/>
          <w:iCs/>
          <w:w w:val="88"/>
          <w:sz w:val="24"/>
          <w:szCs w:val="24"/>
        </w:rPr>
        <w:t xml:space="preserve">Article 6 - </w:t>
      </w:r>
      <w:r w:rsidRPr="00E13CE8">
        <w:rPr>
          <w:b/>
          <w:bCs/>
          <w:w w:val="88"/>
          <w:sz w:val="24"/>
          <w:szCs w:val="24"/>
        </w:rPr>
        <w:t>Exigences relatives aux organismes charg</w:t>
      </w:r>
      <w:r w:rsidRPr="00E13CE8">
        <w:rPr>
          <w:rFonts w:cs="Times New Roman" w:hint="eastAsia"/>
          <w:b/>
          <w:bCs/>
          <w:w w:val="88"/>
          <w:sz w:val="24"/>
          <w:szCs w:val="24"/>
        </w:rPr>
        <w:t>é</w:t>
      </w:r>
      <w:r w:rsidRPr="00E13CE8">
        <w:rPr>
          <w:b/>
          <w:bCs/>
          <w:w w:val="88"/>
          <w:sz w:val="24"/>
          <w:szCs w:val="24"/>
        </w:rPr>
        <w:t>s de former les personnels</w:t>
      </w:r>
      <w:r w:rsidR="00D87EC7" w:rsidRPr="00E13CE8">
        <w:rPr>
          <w:b/>
          <w:bCs/>
          <w:w w:val="88"/>
          <w:sz w:val="24"/>
          <w:szCs w:val="24"/>
        </w:rPr>
        <w:t xml:space="preserve"> </w:t>
      </w:r>
      <w:r w:rsidR="00D87EC7" w:rsidRPr="00E13CE8">
        <w:rPr>
          <w:b/>
          <w:sz w:val="24"/>
          <w:szCs w:val="24"/>
        </w:rPr>
        <w:t>Exigences des organismes de formation</w:t>
      </w:r>
    </w:p>
    <w:p w:rsidR="00227FBF" w:rsidRPr="00E13CE8" w:rsidRDefault="00227FBF" w:rsidP="0046040F">
      <w:pPr>
        <w:pStyle w:val="Paragraphedeliste"/>
        <w:numPr>
          <w:ilvl w:val="0"/>
          <w:numId w:val="36"/>
        </w:numPr>
        <w:shd w:val="clear" w:color="auto" w:fill="FFFFFF"/>
        <w:spacing w:before="120" w:after="120"/>
        <w:ind w:right="176"/>
        <w:jc w:val="both"/>
        <w:rPr>
          <w:rFonts w:ascii="Arial" w:hAnsi="Arial" w:cs="Arial"/>
        </w:rPr>
      </w:pPr>
      <w:r w:rsidRPr="00E13CE8">
        <w:rPr>
          <w:rFonts w:ascii="Arial" w:hAnsi="Arial" w:cs="Arial"/>
          <w:w w:val="88"/>
        </w:rPr>
        <w:t>Les organismes participant à la formation des personnels visés à l'article 5 doivent être agréés conformément à l'annexe IV (partie 147) pour pouvoir:</w:t>
      </w:r>
    </w:p>
    <w:p w:rsidR="00227FBF" w:rsidRPr="00E13CE8" w:rsidRDefault="00227FBF" w:rsidP="0046040F">
      <w:pPr>
        <w:numPr>
          <w:ilvl w:val="0"/>
          <w:numId w:val="15"/>
        </w:numPr>
        <w:shd w:val="clear" w:color="auto" w:fill="FFFFFF"/>
        <w:tabs>
          <w:tab w:val="left" w:pos="763"/>
          <w:tab w:val="left" w:pos="1134"/>
        </w:tabs>
        <w:spacing w:before="120" w:after="120" w:line="276" w:lineRule="auto"/>
        <w:ind w:right="176" w:hanging="786"/>
        <w:rPr>
          <w:spacing w:val="-7"/>
          <w:w w:val="88"/>
          <w:sz w:val="22"/>
          <w:szCs w:val="22"/>
        </w:rPr>
      </w:pPr>
      <w:r w:rsidRPr="00E13CE8">
        <w:rPr>
          <w:w w:val="88"/>
          <w:sz w:val="22"/>
          <w:szCs w:val="22"/>
        </w:rPr>
        <w:t>organiser des cours de formation de base reconnus, et/ou</w:t>
      </w:r>
    </w:p>
    <w:p w:rsidR="00227FBF" w:rsidRPr="00E13CE8" w:rsidRDefault="00227FBF" w:rsidP="0046040F">
      <w:pPr>
        <w:numPr>
          <w:ilvl w:val="0"/>
          <w:numId w:val="15"/>
        </w:numPr>
        <w:shd w:val="clear" w:color="auto" w:fill="FFFFFF"/>
        <w:tabs>
          <w:tab w:val="left" w:pos="763"/>
          <w:tab w:val="left" w:pos="1134"/>
        </w:tabs>
        <w:spacing w:before="120" w:after="120" w:line="276" w:lineRule="auto"/>
        <w:ind w:right="176" w:hanging="786"/>
        <w:rPr>
          <w:w w:val="88"/>
          <w:sz w:val="22"/>
          <w:szCs w:val="22"/>
        </w:rPr>
      </w:pPr>
      <w:r w:rsidRPr="00E13CE8">
        <w:rPr>
          <w:w w:val="88"/>
          <w:sz w:val="22"/>
          <w:szCs w:val="22"/>
        </w:rPr>
        <w:t>organiser des cours de formation aux types reconnus, et</w:t>
      </w:r>
    </w:p>
    <w:p w:rsidR="00227FBF" w:rsidRPr="00E13CE8" w:rsidRDefault="00227FBF" w:rsidP="0046040F">
      <w:pPr>
        <w:numPr>
          <w:ilvl w:val="0"/>
          <w:numId w:val="15"/>
        </w:numPr>
        <w:shd w:val="clear" w:color="auto" w:fill="FFFFFF"/>
        <w:tabs>
          <w:tab w:val="left" w:pos="763"/>
          <w:tab w:val="left" w:pos="1134"/>
        </w:tabs>
        <w:spacing w:before="120" w:after="120" w:line="276" w:lineRule="auto"/>
        <w:ind w:right="176" w:hanging="786"/>
        <w:rPr>
          <w:spacing w:val="-3"/>
          <w:w w:val="88"/>
          <w:sz w:val="22"/>
          <w:szCs w:val="22"/>
          <w:lang w:val="en-US"/>
        </w:rPr>
      </w:pPr>
      <w:r w:rsidRPr="00E13CE8">
        <w:rPr>
          <w:w w:val="88"/>
          <w:sz w:val="22"/>
          <w:szCs w:val="22"/>
          <w:lang w:val="en-US"/>
        </w:rPr>
        <w:t>organiser des examens, et</w:t>
      </w:r>
    </w:p>
    <w:p w:rsidR="00227FBF" w:rsidRPr="00E13CE8" w:rsidRDefault="00227FBF" w:rsidP="0046040F">
      <w:pPr>
        <w:numPr>
          <w:ilvl w:val="0"/>
          <w:numId w:val="15"/>
        </w:numPr>
        <w:shd w:val="clear" w:color="auto" w:fill="FFFFFF"/>
        <w:tabs>
          <w:tab w:val="left" w:pos="763"/>
          <w:tab w:val="left" w:pos="1134"/>
        </w:tabs>
        <w:spacing w:before="120" w:after="120" w:line="276" w:lineRule="auto"/>
        <w:ind w:right="176" w:hanging="786"/>
        <w:rPr>
          <w:w w:val="88"/>
          <w:sz w:val="22"/>
          <w:szCs w:val="22"/>
        </w:rPr>
      </w:pPr>
      <w:r w:rsidRPr="00E13CE8">
        <w:rPr>
          <w:w w:val="88"/>
          <w:sz w:val="22"/>
          <w:szCs w:val="22"/>
        </w:rPr>
        <w:t>d</w:t>
      </w:r>
      <w:r w:rsidRPr="00E13CE8">
        <w:rPr>
          <w:rFonts w:cs="Times New Roman"/>
          <w:w w:val="88"/>
          <w:sz w:val="22"/>
          <w:szCs w:val="22"/>
        </w:rPr>
        <w:t>é</w:t>
      </w:r>
      <w:r w:rsidRPr="00E13CE8">
        <w:rPr>
          <w:w w:val="88"/>
          <w:sz w:val="22"/>
          <w:szCs w:val="22"/>
        </w:rPr>
        <w:t>livrer des certificats de formation.</w:t>
      </w:r>
    </w:p>
    <w:p w:rsidR="00227FBF" w:rsidRPr="00E13CE8" w:rsidRDefault="00227FBF" w:rsidP="00D87EC7">
      <w:pPr>
        <w:numPr>
          <w:ilvl w:val="0"/>
          <w:numId w:val="14"/>
        </w:numPr>
        <w:shd w:val="clear" w:color="auto" w:fill="FFFFFF"/>
        <w:spacing w:before="120" w:after="120" w:line="276" w:lineRule="auto"/>
        <w:ind w:left="709" w:right="176" w:hanging="425"/>
        <w:jc w:val="both"/>
        <w:rPr>
          <w:w w:val="88"/>
          <w:sz w:val="22"/>
          <w:szCs w:val="22"/>
        </w:rPr>
      </w:pPr>
      <w:r w:rsidRPr="00E13CE8">
        <w:rPr>
          <w:w w:val="88"/>
          <w:sz w:val="22"/>
          <w:szCs w:val="22"/>
        </w:rPr>
        <w:t>Tout agr</w:t>
      </w:r>
      <w:r w:rsidRPr="00E13CE8">
        <w:rPr>
          <w:rFonts w:cs="Times New Roman"/>
          <w:w w:val="88"/>
          <w:sz w:val="22"/>
          <w:szCs w:val="22"/>
        </w:rPr>
        <w:t>é</w:t>
      </w:r>
      <w:r w:rsidRPr="00E13CE8">
        <w:rPr>
          <w:w w:val="88"/>
          <w:sz w:val="22"/>
          <w:szCs w:val="22"/>
        </w:rPr>
        <w:t>ment d'organisme de formation de maintenance d</w:t>
      </w:r>
      <w:r w:rsidRPr="00E13CE8">
        <w:rPr>
          <w:rFonts w:cs="Times New Roman"/>
          <w:w w:val="88"/>
          <w:sz w:val="22"/>
          <w:szCs w:val="22"/>
        </w:rPr>
        <w:t>é</w:t>
      </w:r>
      <w:r w:rsidRPr="00E13CE8">
        <w:rPr>
          <w:w w:val="88"/>
          <w:sz w:val="22"/>
          <w:szCs w:val="22"/>
        </w:rPr>
        <w:t>livr</w:t>
      </w:r>
      <w:r w:rsidRPr="00E13CE8">
        <w:rPr>
          <w:rFonts w:cs="Times New Roman"/>
          <w:w w:val="88"/>
          <w:sz w:val="22"/>
          <w:szCs w:val="22"/>
        </w:rPr>
        <w:t>é</w:t>
      </w:r>
      <w:r w:rsidRPr="00E13CE8">
        <w:rPr>
          <w:w w:val="88"/>
          <w:sz w:val="22"/>
          <w:szCs w:val="22"/>
        </w:rPr>
        <w:t xml:space="preserve"> ou reconnu par un </w:t>
      </w:r>
      <w:r w:rsidRPr="00E13CE8">
        <w:rPr>
          <w:rFonts w:cs="Times New Roman"/>
          <w:w w:val="88"/>
          <w:sz w:val="22"/>
          <w:szCs w:val="22"/>
        </w:rPr>
        <w:t>É</w:t>
      </w:r>
      <w:r w:rsidRPr="00E13CE8">
        <w:rPr>
          <w:w w:val="88"/>
          <w:sz w:val="22"/>
          <w:szCs w:val="22"/>
        </w:rPr>
        <w:t>tat membre ou un Etat associé conform</w:t>
      </w:r>
      <w:r w:rsidRPr="00E13CE8">
        <w:rPr>
          <w:rFonts w:cs="Times New Roman"/>
          <w:w w:val="88"/>
          <w:sz w:val="22"/>
          <w:szCs w:val="22"/>
        </w:rPr>
        <w:t>é</w:t>
      </w:r>
      <w:r w:rsidRPr="00E13CE8">
        <w:rPr>
          <w:w w:val="88"/>
          <w:sz w:val="22"/>
          <w:szCs w:val="22"/>
        </w:rPr>
        <w:t>ment aux conditions et proc</w:t>
      </w:r>
      <w:r w:rsidRPr="00E13CE8">
        <w:rPr>
          <w:rFonts w:cs="Times New Roman"/>
          <w:w w:val="88"/>
          <w:sz w:val="22"/>
          <w:szCs w:val="22"/>
        </w:rPr>
        <w:t>é</w:t>
      </w:r>
      <w:r w:rsidRPr="00E13CE8">
        <w:rPr>
          <w:w w:val="88"/>
          <w:sz w:val="22"/>
          <w:szCs w:val="22"/>
        </w:rPr>
        <w:t>dures d</w:t>
      </w:r>
      <w:r w:rsidRPr="00E13CE8">
        <w:rPr>
          <w:rFonts w:cs="Times New Roman"/>
          <w:w w:val="88"/>
          <w:sz w:val="22"/>
          <w:szCs w:val="22"/>
        </w:rPr>
        <w:t>é</w:t>
      </w:r>
      <w:r w:rsidRPr="00E13CE8">
        <w:rPr>
          <w:w w:val="88"/>
          <w:sz w:val="22"/>
          <w:szCs w:val="22"/>
        </w:rPr>
        <w:t xml:space="preserve">finies par ces Etats valables </w:t>
      </w:r>
      <w:r w:rsidRPr="00E13CE8">
        <w:rPr>
          <w:rFonts w:cs="Times New Roman"/>
          <w:w w:val="88"/>
          <w:sz w:val="22"/>
          <w:szCs w:val="22"/>
        </w:rPr>
        <w:t>à</w:t>
      </w:r>
      <w:r w:rsidRPr="00E13CE8">
        <w:rPr>
          <w:w w:val="88"/>
          <w:sz w:val="22"/>
          <w:szCs w:val="22"/>
        </w:rPr>
        <w:t xml:space="preserve"> la date d'entr</w:t>
      </w:r>
      <w:r w:rsidRPr="00E13CE8">
        <w:rPr>
          <w:rFonts w:cs="Times New Roman"/>
          <w:w w:val="88"/>
          <w:sz w:val="22"/>
          <w:szCs w:val="22"/>
        </w:rPr>
        <w:t>é</w:t>
      </w:r>
      <w:r w:rsidRPr="00E13CE8">
        <w:rPr>
          <w:w w:val="88"/>
          <w:sz w:val="22"/>
          <w:szCs w:val="22"/>
        </w:rPr>
        <w:t xml:space="preserve">e en vigueur du </w:t>
      </w:r>
      <w:r w:rsidR="00D87EC7" w:rsidRPr="00E13CE8">
        <w:rPr>
          <w:w w:val="88"/>
          <w:sz w:val="22"/>
          <w:szCs w:val="22"/>
        </w:rPr>
        <w:t>présent</w:t>
      </w:r>
      <w:r w:rsidRPr="00E13CE8">
        <w:rPr>
          <w:w w:val="88"/>
          <w:sz w:val="22"/>
          <w:szCs w:val="22"/>
        </w:rPr>
        <w:t xml:space="preserve"> r</w:t>
      </w:r>
      <w:r w:rsidRPr="00E13CE8">
        <w:rPr>
          <w:rFonts w:cs="Times New Roman"/>
          <w:w w:val="88"/>
          <w:sz w:val="22"/>
          <w:szCs w:val="22"/>
        </w:rPr>
        <w:t>è</w:t>
      </w:r>
      <w:r w:rsidRPr="00E13CE8">
        <w:rPr>
          <w:w w:val="88"/>
          <w:sz w:val="22"/>
          <w:szCs w:val="22"/>
        </w:rPr>
        <w:t>glement, est r</w:t>
      </w:r>
      <w:r w:rsidRPr="00E13CE8">
        <w:rPr>
          <w:rFonts w:cs="Times New Roman"/>
          <w:w w:val="88"/>
          <w:sz w:val="22"/>
          <w:szCs w:val="22"/>
        </w:rPr>
        <w:t>é</w:t>
      </w:r>
      <w:r w:rsidRPr="00E13CE8">
        <w:rPr>
          <w:w w:val="88"/>
          <w:sz w:val="22"/>
          <w:szCs w:val="22"/>
        </w:rPr>
        <w:t>put</w:t>
      </w:r>
      <w:r w:rsidRPr="00E13CE8">
        <w:rPr>
          <w:rFonts w:cs="Times New Roman"/>
          <w:w w:val="88"/>
          <w:sz w:val="22"/>
          <w:szCs w:val="22"/>
        </w:rPr>
        <w:t>é</w:t>
      </w:r>
      <w:r w:rsidRPr="00E13CE8">
        <w:rPr>
          <w:w w:val="88"/>
          <w:sz w:val="22"/>
          <w:szCs w:val="22"/>
        </w:rPr>
        <w:t xml:space="preserve"> avoir </w:t>
      </w:r>
      <w:r w:rsidRPr="00E13CE8">
        <w:rPr>
          <w:rFonts w:cs="Times New Roman"/>
          <w:w w:val="88"/>
          <w:sz w:val="22"/>
          <w:szCs w:val="22"/>
        </w:rPr>
        <w:t>é</w:t>
      </w:r>
      <w:r w:rsidRPr="00E13CE8">
        <w:rPr>
          <w:w w:val="88"/>
          <w:sz w:val="22"/>
          <w:szCs w:val="22"/>
        </w:rPr>
        <w:t>t</w:t>
      </w:r>
      <w:r w:rsidRPr="00E13CE8">
        <w:rPr>
          <w:rFonts w:cs="Times New Roman"/>
          <w:w w:val="88"/>
          <w:sz w:val="22"/>
          <w:szCs w:val="22"/>
        </w:rPr>
        <w:t>é</w:t>
      </w:r>
      <w:r w:rsidRPr="00E13CE8">
        <w:rPr>
          <w:w w:val="88"/>
          <w:sz w:val="22"/>
          <w:szCs w:val="22"/>
        </w:rPr>
        <w:t xml:space="preserve"> d</w:t>
      </w:r>
      <w:r w:rsidRPr="00E13CE8">
        <w:rPr>
          <w:rFonts w:cs="Times New Roman"/>
          <w:w w:val="88"/>
          <w:sz w:val="22"/>
          <w:szCs w:val="22"/>
        </w:rPr>
        <w:t>é</w:t>
      </w:r>
      <w:r w:rsidRPr="00E13CE8">
        <w:rPr>
          <w:w w:val="88"/>
          <w:sz w:val="22"/>
          <w:szCs w:val="22"/>
        </w:rPr>
        <w:t>livr</w:t>
      </w:r>
      <w:r w:rsidRPr="00E13CE8">
        <w:rPr>
          <w:rFonts w:cs="Times New Roman"/>
          <w:w w:val="88"/>
          <w:sz w:val="22"/>
          <w:szCs w:val="22"/>
        </w:rPr>
        <w:t>é</w:t>
      </w:r>
      <w:r w:rsidRPr="00E13CE8">
        <w:rPr>
          <w:w w:val="88"/>
          <w:sz w:val="22"/>
          <w:szCs w:val="22"/>
        </w:rPr>
        <w:t xml:space="preserve"> conform</w:t>
      </w:r>
      <w:r w:rsidRPr="00E13CE8">
        <w:rPr>
          <w:rFonts w:cs="Times New Roman"/>
          <w:w w:val="88"/>
          <w:sz w:val="22"/>
          <w:szCs w:val="22"/>
        </w:rPr>
        <w:t>é</w:t>
      </w:r>
      <w:r w:rsidRPr="00E13CE8">
        <w:rPr>
          <w:w w:val="88"/>
          <w:sz w:val="22"/>
          <w:szCs w:val="22"/>
        </w:rPr>
        <w:t>ment a celui-ci.</w:t>
      </w:r>
    </w:p>
    <w:p w:rsidR="00227FBF" w:rsidRPr="00E13CE8" w:rsidRDefault="00227FBF" w:rsidP="00D87EC7">
      <w:pPr>
        <w:numPr>
          <w:ilvl w:val="0"/>
          <w:numId w:val="14"/>
        </w:numPr>
        <w:shd w:val="clear" w:color="auto" w:fill="FFFFFF"/>
        <w:spacing w:before="120" w:after="120" w:line="276" w:lineRule="auto"/>
        <w:ind w:left="709" w:right="176" w:hanging="425"/>
        <w:jc w:val="both"/>
        <w:rPr>
          <w:w w:val="88"/>
          <w:sz w:val="22"/>
          <w:szCs w:val="22"/>
        </w:rPr>
      </w:pPr>
      <w:r w:rsidRPr="00E13CE8">
        <w:rPr>
          <w:w w:val="88"/>
          <w:sz w:val="22"/>
          <w:szCs w:val="22"/>
        </w:rPr>
        <w:lastRenderedPageBreak/>
        <w:t>Les cours de formation aux types agr</w:t>
      </w:r>
      <w:r w:rsidRPr="00E13CE8">
        <w:rPr>
          <w:rFonts w:cs="Times New Roman"/>
          <w:w w:val="88"/>
          <w:sz w:val="22"/>
          <w:szCs w:val="22"/>
        </w:rPr>
        <w:t>éé</w:t>
      </w:r>
      <w:r w:rsidRPr="00E13CE8">
        <w:rPr>
          <w:w w:val="88"/>
          <w:sz w:val="22"/>
          <w:szCs w:val="22"/>
        </w:rPr>
        <w:t>s avant approbation du programme minimal de formation de qualification de type des personnels de certification, selon les donn</w:t>
      </w:r>
      <w:r w:rsidRPr="00E13CE8">
        <w:rPr>
          <w:rFonts w:cs="Times New Roman"/>
          <w:w w:val="88"/>
          <w:sz w:val="22"/>
          <w:szCs w:val="22"/>
        </w:rPr>
        <w:t>é</w:t>
      </w:r>
      <w:r w:rsidRPr="00E13CE8">
        <w:rPr>
          <w:w w:val="88"/>
          <w:sz w:val="22"/>
          <w:szCs w:val="22"/>
        </w:rPr>
        <w:t>es d'ad</w:t>
      </w:r>
      <w:r w:rsidRPr="00E13CE8">
        <w:rPr>
          <w:rFonts w:cs="Times New Roman"/>
          <w:w w:val="88"/>
          <w:sz w:val="22"/>
          <w:szCs w:val="22"/>
        </w:rPr>
        <w:t>é</w:t>
      </w:r>
      <w:r w:rsidRPr="00E13CE8">
        <w:rPr>
          <w:w w:val="88"/>
          <w:sz w:val="22"/>
          <w:szCs w:val="22"/>
        </w:rPr>
        <w:t>quation op</w:t>
      </w:r>
      <w:r w:rsidRPr="00E13CE8">
        <w:rPr>
          <w:rFonts w:cs="Times New Roman"/>
          <w:w w:val="88"/>
          <w:sz w:val="22"/>
          <w:szCs w:val="22"/>
        </w:rPr>
        <w:t>é</w:t>
      </w:r>
      <w:r w:rsidRPr="00E13CE8">
        <w:rPr>
          <w:w w:val="88"/>
          <w:sz w:val="22"/>
          <w:szCs w:val="22"/>
        </w:rPr>
        <w:t>rationnelle concernant le type appropri</w:t>
      </w:r>
      <w:r w:rsidRPr="00E13CE8">
        <w:rPr>
          <w:rFonts w:cs="Times New Roman"/>
          <w:w w:val="88"/>
          <w:sz w:val="22"/>
          <w:szCs w:val="22"/>
        </w:rPr>
        <w:t>é</w:t>
      </w:r>
      <w:r w:rsidRPr="00E13CE8">
        <w:rPr>
          <w:w w:val="88"/>
          <w:sz w:val="22"/>
          <w:szCs w:val="22"/>
        </w:rPr>
        <w:t xml:space="preserve"> en application du r</w:t>
      </w:r>
      <w:r w:rsidRPr="00E13CE8">
        <w:rPr>
          <w:rFonts w:cs="Times New Roman"/>
          <w:w w:val="88"/>
          <w:sz w:val="22"/>
          <w:szCs w:val="22"/>
        </w:rPr>
        <w:t>è</w:t>
      </w:r>
      <w:r w:rsidRPr="00E13CE8">
        <w:rPr>
          <w:w w:val="88"/>
          <w:sz w:val="22"/>
          <w:szCs w:val="22"/>
        </w:rPr>
        <w:t xml:space="preserve">glement N°XXX/CEMAC/PC/DAJ </w:t>
      </w:r>
      <w:r w:rsidRPr="00E13CE8">
        <w:rPr>
          <w:strike/>
          <w:w w:val="88"/>
          <w:sz w:val="22"/>
          <w:szCs w:val="22"/>
          <w:highlight w:val="yellow"/>
        </w:rPr>
        <w:t>n</w:t>
      </w:r>
      <w:r w:rsidRPr="00E13CE8">
        <w:rPr>
          <w:strike/>
          <w:w w:val="88"/>
          <w:sz w:val="22"/>
          <w:szCs w:val="22"/>
          <w:highlight w:val="yellow"/>
          <w:vertAlign w:val="superscript"/>
        </w:rPr>
        <w:t>o</w:t>
      </w:r>
      <w:r w:rsidRPr="00E13CE8">
        <w:rPr>
          <w:strike/>
          <w:w w:val="88"/>
          <w:sz w:val="22"/>
          <w:szCs w:val="22"/>
          <w:highlight w:val="yellow"/>
        </w:rPr>
        <w:t xml:space="preserve"> 748/2012</w:t>
      </w:r>
      <w:r w:rsidRPr="00E13CE8">
        <w:rPr>
          <w:w w:val="88"/>
          <w:sz w:val="22"/>
          <w:szCs w:val="22"/>
        </w:rPr>
        <w:t>, incluent les mati</w:t>
      </w:r>
      <w:r w:rsidRPr="00E13CE8">
        <w:rPr>
          <w:rFonts w:cs="Times New Roman"/>
          <w:w w:val="88"/>
          <w:sz w:val="22"/>
          <w:szCs w:val="22"/>
        </w:rPr>
        <w:t>è</w:t>
      </w:r>
      <w:r w:rsidRPr="00E13CE8">
        <w:rPr>
          <w:w w:val="88"/>
          <w:sz w:val="22"/>
          <w:szCs w:val="22"/>
        </w:rPr>
        <w:t>res appropri</w:t>
      </w:r>
      <w:r w:rsidRPr="00E13CE8">
        <w:rPr>
          <w:rFonts w:cs="Times New Roman"/>
          <w:w w:val="88"/>
          <w:sz w:val="22"/>
          <w:szCs w:val="22"/>
        </w:rPr>
        <w:t>é</w:t>
      </w:r>
      <w:r w:rsidRPr="00E13CE8">
        <w:rPr>
          <w:w w:val="88"/>
          <w:sz w:val="22"/>
          <w:szCs w:val="22"/>
        </w:rPr>
        <w:t>es d</w:t>
      </w:r>
      <w:r w:rsidRPr="00E13CE8">
        <w:rPr>
          <w:rFonts w:cs="Times New Roman"/>
          <w:w w:val="88"/>
          <w:sz w:val="22"/>
          <w:szCs w:val="22"/>
        </w:rPr>
        <w:t>é</w:t>
      </w:r>
      <w:r w:rsidRPr="00E13CE8">
        <w:rPr>
          <w:w w:val="88"/>
          <w:sz w:val="22"/>
          <w:szCs w:val="22"/>
        </w:rPr>
        <w:t>finies dans la partie obligatoire de ces donn</w:t>
      </w:r>
      <w:r w:rsidRPr="00E13CE8">
        <w:rPr>
          <w:rFonts w:cs="Times New Roman"/>
          <w:w w:val="88"/>
          <w:sz w:val="22"/>
          <w:szCs w:val="22"/>
        </w:rPr>
        <w:t>é</w:t>
      </w:r>
      <w:r w:rsidRPr="00E13CE8">
        <w:rPr>
          <w:w w:val="88"/>
          <w:sz w:val="22"/>
          <w:szCs w:val="22"/>
        </w:rPr>
        <w:t>es d'ad</w:t>
      </w:r>
      <w:r w:rsidRPr="00E13CE8">
        <w:rPr>
          <w:rFonts w:cs="Times New Roman"/>
          <w:w w:val="88"/>
          <w:sz w:val="22"/>
          <w:szCs w:val="22"/>
        </w:rPr>
        <w:t>é</w:t>
      </w:r>
      <w:r w:rsidRPr="00E13CE8">
        <w:rPr>
          <w:w w:val="88"/>
          <w:sz w:val="22"/>
          <w:szCs w:val="22"/>
        </w:rPr>
        <w:t>quation op</w:t>
      </w:r>
      <w:r w:rsidRPr="00E13CE8">
        <w:rPr>
          <w:rFonts w:cs="Times New Roman"/>
          <w:w w:val="88"/>
          <w:sz w:val="22"/>
          <w:szCs w:val="22"/>
        </w:rPr>
        <w:t>é</w:t>
      </w:r>
      <w:r w:rsidRPr="00E13CE8">
        <w:rPr>
          <w:w w:val="88"/>
          <w:sz w:val="22"/>
          <w:szCs w:val="22"/>
        </w:rPr>
        <w:t>rationnelle dans un d</w:t>
      </w:r>
      <w:r w:rsidRPr="00E13CE8">
        <w:rPr>
          <w:rFonts w:cs="Times New Roman"/>
          <w:w w:val="88"/>
          <w:sz w:val="22"/>
          <w:szCs w:val="22"/>
        </w:rPr>
        <w:t>é</w:t>
      </w:r>
      <w:r w:rsidRPr="00E13CE8">
        <w:rPr>
          <w:w w:val="88"/>
          <w:sz w:val="22"/>
          <w:szCs w:val="22"/>
        </w:rPr>
        <w:t>lai de deux ans apr</w:t>
      </w:r>
      <w:r w:rsidRPr="00E13CE8">
        <w:rPr>
          <w:rFonts w:cs="Times New Roman"/>
          <w:w w:val="88"/>
          <w:sz w:val="22"/>
          <w:szCs w:val="22"/>
        </w:rPr>
        <w:t>è</w:t>
      </w:r>
      <w:r w:rsidRPr="00E13CE8">
        <w:rPr>
          <w:w w:val="88"/>
          <w:sz w:val="22"/>
          <w:szCs w:val="22"/>
        </w:rPr>
        <w:t>s approbation des donn</w:t>
      </w:r>
      <w:r w:rsidRPr="00E13CE8">
        <w:rPr>
          <w:rFonts w:cs="Times New Roman"/>
          <w:w w:val="88"/>
          <w:sz w:val="22"/>
          <w:szCs w:val="22"/>
        </w:rPr>
        <w:t>é</w:t>
      </w:r>
      <w:r w:rsidRPr="00E13CE8">
        <w:rPr>
          <w:w w:val="88"/>
          <w:sz w:val="22"/>
          <w:szCs w:val="22"/>
        </w:rPr>
        <w:t>es d'ad</w:t>
      </w:r>
      <w:r w:rsidRPr="00E13CE8">
        <w:rPr>
          <w:rFonts w:cs="Times New Roman"/>
          <w:w w:val="88"/>
          <w:sz w:val="22"/>
          <w:szCs w:val="22"/>
        </w:rPr>
        <w:t>é</w:t>
      </w:r>
      <w:r w:rsidRPr="00E13CE8">
        <w:rPr>
          <w:w w:val="88"/>
          <w:sz w:val="22"/>
          <w:szCs w:val="22"/>
        </w:rPr>
        <w:t>quation op</w:t>
      </w:r>
      <w:r w:rsidRPr="00E13CE8">
        <w:rPr>
          <w:rFonts w:cs="Times New Roman"/>
          <w:w w:val="88"/>
          <w:sz w:val="22"/>
          <w:szCs w:val="22"/>
        </w:rPr>
        <w:t>é</w:t>
      </w:r>
      <w:r w:rsidRPr="00E13CE8">
        <w:rPr>
          <w:w w:val="88"/>
          <w:sz w:val="22"/>
          <w:szCs w:val="22"/>
        </w:rPr>
        <w:t>rationnelle.</w:t>
      </w:r>
    </w:p>
    <w:p w:rsidR="00D87EC7" w:rsidRPr="00E13CE8" w:rsidRDefault="0046040F" w:rsidP="0046040F">
      <w:pPr>
        <w:shd w:val="clear" w:color="auto" w:fill="FFFFFF"/>
        <w:spacing w:before="240" w:after="240"/>
        <w:ind w:left="709" w:right="176"/>
        <w:jc w:val="both"/>
        <w:rPr>
          <w:b/>
          <w:sz w:val="24"/>
          <w:szCs w:val="24"/>
        </w:rPr>
      </w:pPr>
      <w:r w:rsidRPr="00E13CE8">
        <w:rPr>
          <w:b/>
          <w:i/>
          <w:sz w:val="24"/>
          <w:szCs w:val="24"/>
        </w:rPr>
        <w:t>Article 7</w:t>
      </w:r>
      <w:r w:rsidRPr="00E13CE8">
        <w:rPr>
          <w:b/>
          <w:sz w:val="24"/>
          <w:szCs w:val="24"/>
        </w:rPr>
        <w:t xml:space="preserve"> </w:t>
      </w:r>
      <w:r w:rsidR="00D87EC7" w:rsidRPr="00E13CE8">
        <w:rPr>
          <w:b/>
          <w:sz w:val="24"/>
          <w:szCs w:val="24"/>
          <w:highlight w:val="yellow"/>
        </w:rPr>
        <w:t>7a</w:t>
      </w:r>
      <w:r w:rsidR="00D87EC7" w:rsidRPr="00E13CE8">
        <w:rPr>
          <w:b/>
          <w:sz w:val="24"/>
          <w:szCs w:val="24"/>
        </w:rPr>
        <w:t xml:space="preserve"> </w:t>
      </w:r>
      <w:r w:rsidRPr="00E13CE8">
        <w:rPr>
          <w:b/>
          <w:sz w:val="24"/>
          <w:szCs w:val="24"/>
        </w:rPr>
        <w:t>Autorités c</w:t>
      </w:r>
      <w:r w:rsidR="00D87EC7" w:rsidRPr="00E13CE8">
        <w:rPr>
          <w:b/>
          <w:sz w:val="24"/>
          <w:szCs w:val="24"/>
        </w:rPr>
        <w:t>omp</w:t>
      </w:r>
      <w:r w:rsidRPr="00E13CE8">
        <w:rPr>
          <w:b/>
          <w:sz w:val="24"/>
          <w:szCs w:val="24"/>
        </w:rPr>
        <w:t>é</w:t>
      </w:r>
      <w:r w:rsidR="00D87EC7" w:rsidRPr="00E13CE8">
        <w:rPr>
          <w:b/>
          <w:sz w:val="24"/>
          <w:szCs w:val="24"/>
        </w:rPr>
        <w:t>tent</w:t>
      </w:r>
      <w:r w:rsidRPr="00E13CE8">
        <w:rPr>
          <w:b/>
          <w:sz w:val="24"/>
          <w:szCs w:val="24"/>
        </w:rPr>
        <w:t>es</w:t>
      </w:r>
    </w:p>
    <w:p w:rsidR="00D87EC7" w:rsidRPr="00E13CE8" w:rsidRDefault="000965E2" w:rsidP="003C3F7C">
      <w:pPr>
        <w:numPr>
          <w:ilvl w:val="0"/>
          <w:numId w:val="35"/>
        </w:numPr>
        <w:shd w:val="clear" w:color="auto" w:fill="FFFFFF"/>
        <w:spacing w:before="120" w:after="120" w:line="276" w:lineRule="auto"/>
        <w:ind w:right="176"/>
        <w:jc w:val="both"/>
      </w:pPr>
      <w:r w:rsidRPr="00E13CE8">
        <w:rPr>
          <w:sz w:val="22"/>
          <w:szCs w:val="22"/>
        </w:rPr>
        <w:t xml:space="preserve">Lorsqu'un État membre désigne plus d'une entité en tant qu'autorité compétente disposant des pouvoirs nécessaires et des responsabilités </w:t>
      </w:r>
      <w:r w:rsidR="003C3F7C" w:rsidRPr="00E13CE8">
        <w:rPr>
          <w:sz w:val="22"/>
          <w:szCs w:val="22"/>
        </w:rPr>
        <w:t xml:space="preserve">allouées </w:t>
      </w:r>
      <w:r w:rsidRPr="00E13CE8">
        <w:rPr>
          <w:sz w:val="22"/>
          <w:szCs w:val="22"/>
        </w:rPr>
        <w:t>pour la certification et la surveillance des personnes et des organis</w:t>
      </w:r>
      <w:r w:rsidR="003C3F7C" w:rsidRPr="00E13CE8">
        <w:rPr>
          <w:sz w:val="22"/>
          <w:szCs w:val="22"/>
        </w:rPr>
        <w:t xml:space="preserve">mes </w:t>
      </w:r>
      <w:r w:rsidRPr="00E13CE8">
        <w:rPr>
          <w:sz w:val="22"/>
          <w:szCs w:val="22"/>
        </w:rPr>
        <w:t xml:space="preserve">soumis au présent règlement, les exigences suivantes </w:t>
      </w:r>
      <w:r w:rsidR="003C3F7C" w:rsidRPr="00E13CE8">
        <w:rPr>
          <w:sz w:val="22"/>
          <w:szCs w:val="22"/>
        </w:rPr>
        <w:t xml:space="preserve">doivent être </w:t>
      </w:r>
      <w:r w:rsidRPr="00E13CE8">
        <w:rPr>
          <w:sz w:val="22"/>
          <w:szCs w:val="22"/>
        </w:rPr>
        <w:t>respectées</w:t>
      </w:r>
      <w:r w:rsidR="003C3F7C" w:rsidRPr="00E13CE8">
        <w:rPr>
          <w:sz w:val="22"/>
          <w:szCs w:val="22"/>
        </w:rPr>
        <w:t xml:space="preserve"> </w:t>
      </w:r>
      <w:r w:rsidR="00D87EC7" w:rsidRPr="00E13CE8">
        <w:t xml:space="preserve">: </w:t>
      </w:r>
    </w:p>
    <w:p w:rsidR="00D87EC7" w:rsidRPr="00E13CE8" w:rsidRDefault="000965E2" w:rsidP="003C3F7C">
      <w:pPr>
        <w:widowControl/>
        <w:numPr>
          <w:ilvl w:val="1"/>
          <w:numId w:val="37"/>
        </w:numPr>
        <w:autoSpaceDE/>
        <w:autoSpaceDN/>
        <w:adjustRightInd/>
        <w:spacing w:after="108" w:line="248" w:lineRule="auto"/>
        <w:ind w:left="993" w:hanging="426"/>
        <w:jc w:val="both"/>
        <w:rPr>
          <w:sz w:val="22"/>
          <w:szCs w:val="22"/>
        </w:rPr>
      </w:pPr>
      <w:r w:rsidRPr="00E13CE8">
        <w:rPr>
          <w:sz w:val="22"/>
          <w:szCs w:val="22"/>
          <w:highlight w:val="yellow"/>
        </w:rPr>
        <w:t>a)</w:t>
      </w:r>
      <w:r w:rsidRPr="00E13CE8">
        <w:rPr>
          <w:sz w:val="22"/>
          <w:szCs w:val="22"/>
        </w:rPr>
        <w:t xml:space="preserve"> les domaines de compétence de chaque autorité compétente </w:t>
      </w:r>
      <w:r w:rsidR="003C3F7C" w:rsidRPr="00E13CE8">
        <w:rPr>
          <w:sz w:val="22"/>
          <w:szCs w:val="22"/>
        </w:rPr>
        <w:t xml:space="preserve">doivent être </w:t>
      </w:r>
      <w:r w:rsidRPr="00E13CE8">
        <w:rPr>
          <w:sz w:val="22"/>
          <w:szCs w:val="22"/>
        </w:rPr>
        <w:t>clairement définis, notamment en termes de responsabilités et de limitations géographiques</w:t>
      </w:r>
      <w:r w:rsidR="003C3F7C" w:rsidRPr="00E13CE8">
        <w:rPr>
          <w:sz w:val="22"/>
          <w:szCs w:val="22"/>
        </w:rPr>
        <w:t xml:space="preserve"> </w:t>
      </w:r>
      <w:r w:rsidR="00D87EC7" w:rsidRPr="00E13CE8">
        <w:rPr>
          <w:sz w:val="22"/>
          <w:szCs w:val="22"/>
        </w:rPr>
        <w:t xml:space="preserve">; </w:t>
      </w:r>
    </w:p>
    <w:p w:rsidR="00D87EC7" w:rsidRPr="00E13CE8" w:rsidRDefault="000965E2" w:rsidP="003C3F7C">
      <w:pPr>
        <w:widowControl/>
        <w:numPr>
          <w:ilvl w:val="1"/>
          <w:numId w:val="37"/>
        </w:numPr>
        <w:autoSpaceDE/>
        <w:autoSpaceDN/>
        <w:adjustRightInd/>
        <w:spacing w:after="108" w:line="248" w:lineRule="auto"/>
        <w:ind w:left="993" w:hanging="426"/>
        <w:jc w:val="both"/>
        <w:rPr>
          <w:sz w:val="22"/>
          <w:szCs w:val="22"/>
        </w:rPr>
      </w:pPr>
      <w:r w:rsidRPr="00E13CE8">
        <w:rPr>
          <w:sz w:val="22"/>
          <w:szCs w:val="22"/>
          <w:highlight w:val="yellow"/>
        </w:rPr>
        <w:t>b)</w:t>
      </w:r>
      <w:r w:rsidRPr="00E13CE8">
        <w:rPr>
          <w:sz w:val="22"/>
          <w:szCs w:val="22"/>
        </w:rPr>
        <w:t xml:space="preserve"> une coordination </w:t>
      </w:r>
      <w:r w:rsidR="003C3F7C" w:rsidRPr="00E13CE8">
        <w:rPr>
          <w:sz w:val="22"/>
          <w:szCs w:val="22"/>
        </w:rPr>
        <w:t xml:space="preserve">doit être </w:t>
      </w:r>
      <w:r w:rsidRPr="00E13CE8">
        <w:rPr>
          <w:sz w:val="22"/>
          <w:szCs w:val="22"/>
        </w:rPr>
        <w:t>établie entre ces autorités afin d'assurer la certification et la surveillance effectives de tous les organis</w:t>
      </w:r>
      <w:r w:rsidR="003C3F7C" w:rsidRPr="00E13CE8">
        <w:rPr>
          <w:sz w:val="22"/>
          <w:szCs w:val="22"/>
        </w:rPr>
        <w:t xml:space="preserve">mes </w:t>
      </w:r>
      <w:r w:rsidRPr="00E13CE8">
        <w:rPr>
          <w:sz w:val="22"/>
          <w:szCs w:val="22"/>
        </w:rPr>
        <w:t xml:space="preserve">et </w:t>
      </w:r>
      <w:r w:rsidR="003C3F7C" w:rsidRPr="00E13CE8">
        <w:rPr>
          <w:sz w:val="22"/>
          <w:szCs w:val="22"/>
        </w:rPr>
        <w:t xml:space="preserve">des </w:t>
      </w:r>
      <w:r w:rsidRPr="00E13CE8">
        <w:rPr>
          <w:sz w:val="22"/>
          <w:szCs w:val="22"/>
        </w:rPr>
        <w:t>personnes soumis au présent règlement dans le cadre de</w:t>
      </w:r>
      <w:r w:rsidR="00E13CE8" w:rsidRPr="00E13CE8">
        <w:rPr>
          <w:sz w:val="22"/>
          <w:szCs w:val="22"/>
        </w:rPr>
        <w:t xml:space="preserve"> leurs attributions respectives</w:t>
      </w:r>
      <w:r w:rsidR="00D87EC7" w:rsidRPr="00E13CE8">
        <w:rPr>
          <w:sz w:val="22"/>
          <w:szCs w:val="22"/>
        </w:rPr>
        <w:t xml:space="preserve">. </w:t>
      </w:r>
    </w:p>
    <w:p w:rsidR="00D87EC7" w:rsidRPr="00E13CE8" w:rsidRDefault="006B63F2" w:rsidP="003C3F7C">
      <w:pPr>
        <w:numPr>
          <w:ilvl w:val="0"/>
          <w:numId w:val="35"/>
        </w:numPr>
        <w:shd w:val="clear" w:color="auto" w:fill="FFFFFF"/>
        <w:spacing w:before="120" w:after="120" w:line="276" w:lineRule="auto"/>
        <w:ind w:right="176"/>
        <w:jc w:val="both"/>
      </w:pPr>
      <w:r w:rsidRPr="00E13CE8">
        <w:rPr>
          <w:sz w:val="22"/>
          <w:szCs w:val="22"/>
          <w:highlight w:val="yellow"/>
        </w:rPr>
        <w:t>2.</w:t>
      </w:r>
      <w:r w:rsidRPr="00E13CE8">
        <w:rPr>
          <w:sz w:val="22"/>
          <w:szCs w:val="22"/>
        </w:rPr>
        <w:t xml:space="preserve"> Les États membres </w:t>
      </w:r>
      <w:r w:rsidR="00006C4F" w:rsidRPr="00E13CE8">
        <w:rPr>
          <w:sz w:val="22"/>
          <w:szCs w:val="22"/>
        </w:rPr>
        <w:t xml:space="preserve">doivent s’assurer </w:t>
      </w:r>
      <w:r w:rsidRPr="00E13CE8">
        <w:rPr>
          <w:sz w:val="22"/>
          <w:szCs w:val="22"/>
        </w:rPr>
        <w:t>que le personnel de leurs autorités compétentes n'exerce pas d'activités de certification et de surveillance lorsqu'il existe des indications que cela pourrait entraîner, directement ou indirectement, un conflit d'intérêts, en particulier lorsqu'il s'agit d'intérêts familiaux ou financiers</w:t>
      </w:r>
      <w:r w:rsidR="00D87EC7" w:rsidRPr="00E13CE8">
        <w:t xml:space="preserve">. </w:t>
      </w:r>
    </w:p>
    <w:p w:rsidR="00D87EC7" w:rsidRPr="00E13CE8" w:rsidRDefault="00D7236B" w:rsidP="003C3F7C">
      <w:pPr>
        <w:numPr>
          <w:ilvl w:val="0"/>
          <w:numId w:val="35"/>
        </w:numPr>
        <w:shd w:val="clear" w:color="auto" w:fill="FFFFFF"/>
        <w:spacing w:before="120" w:after="120" w:line="276" w:lineRule="auto"/>
        <w:ind w:right="176"/>
        <w:jc w:val="both"/>
      </w:pPr>
      <w:r w:rsidRPr="00E13CE8">
        <w:rPr>
          <w:sz w:val="22"/>
          <w:szCs w:val="22"/>
          <w:highlight w:val="yellow"/>
        </w:rPr>
        <w:t>3.</w:t>
      </w:r>
      <w:r w:rsidRPr="00E13CE8">
        <w:rPr>
          <w:sz w:val="22"/>
          <w:szCs w:val="22"/>
        </w:rPr>
        <w:t xml:space="preserve"> Lorsque cela est nécessaire pour effectuer des tâches de certification ou de surveillance au titre du présent règlement, les autorités compétentes </w:t>
      </w:r>
      <w:r w:rsidR="00006C4F" w:rsidRPr="00E13CE8">
        <w:rPr>
          <w:sz w:val="22"/>
          <w:szCs w:val="22"/>
        </w:rPr>
        <w:t xml:space="preserve">doivent être </w:t>
      </w:r>
      <w:r w:rsidRPr="00E13CE8">
        <w:rPr>
          <w:sz w:val="22"/>
          <w:szCs w:val="22"/>
        </w:rPr>
        <w:t xml:space="preserve">habilitées à: </w:t>
      </w:r>
    </w:p>
    <w:p w:rsidR="00D87EC7" w:rsidRPr="00E13CE8" w:rsidRDefault="00D7236B" w:rsidP="003C3F7C">
      <w:pPr>
        <w:widowControl/>
        <w:numPr>
          <w:ilvl w:val="1"/>
          <w:numId w:val="38"/>
        </w:numPr>
        <w:autoSpaceDE/>
        <w:autoSpaceDN/>
        <w:adjustRightInd/>
        <w:spacing w:after="108" w:line="248" w:lineRule="auto"/>
        <w:ind w:left="709" w:hanging="425"/>
        <w:jc w:val="both"/>
        <w:rPr>
          <w:sz w:val="22"/>
          <w:szCs w:val="22"/>
        </w:rPr>
      </w:pPr>
      <w:r w:rsidRPr="00E13CE8">
        <w:rPr>
          <w:sz w:val="22"/>
          <w:szCs w:val="22"/>
          <w:highlight w:val="yellow"/>
        </w:rPr>
        <w:t>(a)</w:t>
      </w:r>
      <w:r w:rsidRPr="00E13CE8">
        <w:rPr>
          <w:sz w:val="22"/>
          <w:szCs w:val="22"/>
        </w:rPr>
        <w:t xml:space="preserve"> examiner les </w:t>
      </w:r>
      <w:r w:rsidR="00826079" w:rsidRPr="00E13CE8">
        <w:rPr>
          <w:sz w:val="22"/>
          <w:szCs w:val="22"/>
        </w:rPr>
        <w:t>dossiers</w:t>
      </w:r>
      <w:r w:rsidRPr="00E13CE8">
        <w:rPr>
          <w:sz w:val="22"/>
          <w:szCs w:val="22"/>
        </w:rPr>
        <w:t>, données, procédures et tout autre élément pertinent pour l'exécution des tâches de certification et/ou de surveillance</w:t>
      </w:r>
      <w:r w:rsidR="00826079" w:rsidRPr="00E13CE8">
        <w:rPr>
          <w:sz w:val="22"/>
          <w:szCs w:val="22"/>
        </w:rPr>
        <w:t xml:space="preserve"> </w:t>
      </w:r>
      <w:r w:rsidRPr="00E13CE8">
        <w:rPr>
          <w:sz w:val="22"/>
          <w:szCs w:val="22"/>
        </w:rPr>
        <w:t>;</w:t>
      </w:r>
      <w:r w:rsidR="00826079" w:rsidRPr="00E13CE8">
        <w:rPr>
          <w:sz w:val="22"/>
          <w:szCs w:val="22"/>
        </w:rPr>
        <w:t xml:space="preserve"> </w:t>
      </w:r>
    </w:p>
    <w:p w:rsidR="00D87EC7" w:rsidRPr="00E13CE8" w:rsidRDefault="00D7236B" w:rsidP="003C3F7C">
      <w:pPr>
        <w:widowControl/>
        <w:numPr>
          <w:ilvl w:val="1"/>
          <w:numId w:val="38"/>
        </w:numPr>
        <w:autoSpaceDE/>
        <w:autoSpaceDN/>
        <w:adjustRightInd/>
        <w:spacing w:after="108" w:line="248" w:lineRule="auto"/>
        <w:ind w:left="709" w:hanging="425"/>
        <w:jc w:val="both"/>
        <w:rPr>
          <w:sz w:val="22"/>
          <w:szCs w:val="22"/>
        </w:rPr>
      </w:pPr>
      <w:r w:rsidRPr="00E13CE8">
        <w:rPr>
          <w:sz w:val="22"/>
          <w:szCs w:val="22"/>
          <w:highlight w:val="yellow"/>
        </w:rPr>
        <w:t>(b)</w:t>
      </w:r>
      <w:r w:rsidRPr="00E13CE8">
        <w:rPr>
          <w:sz w:val="22"/>
          <w:szCs w:val="22"/>
        </w:rPr>
        <w:t xml:space="preserve"> faire des copies ou des extraits de ces dossiers, données, procédures et autres </w:t>
      </w:r>
      <w:r w:rsidR="00826079" w:rsidRPr="00E13CE8">
        <w:rPr>
          <w:sz w:val="22"/>
          <w:szCs w:val="22"/>
        </w:rPr>
        <w:t>éléments</w:t>
      </w:r>
      <w:r w:rsidR="00E13CE8" w:rsidRPr="00E13CE8">
        <w:rPr>
          <w:sz w:val="22"/>
          <w:szCs w:val="22"/>
        </w:rPr>
        <w:t>;</w:t>
      </w:r>
    </w:p>
    <w:p w:rsidR="00D87EC7" w:rsidRPr="00E13CE8" w:rsidRDefault="00D7236B" w:rsidP="003C3F7C">
      <w:pPr>
        <w:widowControl/>
        <w:numPr>
          <w:ilvl w:val="1"/>
          <w:numId w:val="38"/>
        </w:numPr>
        <w:autoSpaceDE/>
        <w:autoSpaceDN/>
        <w:adjustRightInd/>
        <w:spacing w:after="108" w:line="248" w:lineRule="auto"/>
        <w:ind w:left="709" w:hanging="425"/>
        <w:jc w:val="both"/>
        <w:rPr>
          <w:sz w:val="22"/>
          <w:szCs w:val="22"/>
        </w:rPr>
      </w:pPr>
      <w:r w:rsidRPr="00E13CE8">
        <w:rPr>
          <w:sz w:val="22"/>
          <w:szCs w:val="22"/>
          <w:highlight w:val="yellow"/>
        </w:rPr>
        <w:t>c)</w:t>
      </w:r>
      <w:r w:rsidRPr="00E13CE8">
        <w:rPr>
          <w:sz w:val="22"/>
          <w:szCs w:val="22"/>
        </w:rPr>
        <w:t xml:space="preserve"> demander une explication orale sur place à tout membre du personnel de ces organis</w:t>
      </w:r>
      <w:r w:rsidR="00826079" w:rsidRPr="00E13CE8">
        <w:rPr>
          <w:sz w:val="22"/>
          <w:szCs w:val="22"/>
        </w:rPr>
        <w:t xml:space="preserve">mes </w:t>
      </w:r>
      <w:r w:rsidR="00E13CE8" w:rsidRPr="00E13CE8">
        <w:rPr>
          <w:sz w:val="22"/>
          <w:szCs w:val="22"/>
        </w:rPr>
        <w:t>;</w:t>
      </w:r>
    </w:p>
    <w:p w:rsidR="00D87EC7" w:rsidRPr="00E13CE8" w:rsidRDefault="00D7236B" w:rsidP="003C3F7C">
      <w:pPr>
        <w:widowControl/>
        <w:numPr>
          <w:ilvl w:val="1"/>
          <w:numId w:val="38"/>
        </w:numPr>
        <w:autoSpaceDE/>
        <w:autoSpaceDN/>
        <w:adjustRightInd/>
        <w:spacing w:after="108" w:line="248" w:lineRule="auto"/>
        <w:ind w:left="709" w:hanging="425"/>
        <w:jc w:val="both"/>
        <w:rPr>
          <w:sz w:val="22"/>
          <w:szCs w:val="22"/>
        </w:rPr>
      </w:pPr>
      <w:r w:rsidRPr="00E13CE8">
        <w:rPr>
          <w:sz w:val="22"/>
          <w:szCs w:val="22"/>
          <w:highlight w:val="yellow"/>
        </w:rPr>
        <w:t>d)</w:t>
      </w:r>
      <w:r w:rsidRPr="00E13CE8">
        <w:rPr>
          <w:sz w:val="22"/>
          <w:szCs w:val="22"/>
        </w:rPr>
        <w:t xml:space="preserve"> pénétrer dans des locaux, des sites d'exploitation ou des moyens de transport appropriés appartenant à ces personnes ou utilisés par elles</w:t>
      </w:r>
      <w:r w:rsidR="00826079" w:rsidRPr="00E13CE8">
        <w:rPr>
          <w:sz w:val="22"/>
          <w:szCs w:val="22"/>
        </w:rPr>
        <w:t xml:space="preserve"> </w:t>
      </w:r>
      <w:r w:rsidRPr="00E13CE8">
        <w:rPr>
          <w:sz w:val="22"/>
          <w:szCs w:val="22"/>
        </w:rPr>
        <w:t>;</w:t>
      </w:r>
      <w:r w:rsidR="00D87EC7" w:rsidRPr="00E13CE8">
        <w:rPr>
          <w:sz w:val="22"/>
          <w:szCs w:val="22"/>
        </w:rPr>
        <w:t xml:space="preserve"> </w:t>
      </w:r>
    </w:p>
    <w:p w:rsidR="00D87EC7" w:rsidRPr="00E13CE8" w:rsidRDefault="00D7236B" w:rsidP="003C3F7C">
      <w:pPr>
        <w:widowControl/>
        <w:numPr>
          <w:ilvl w:val="1"/>
          <w:numId w:val="38"/>
        </w:numPr>
        <w:autoSpaceDE/>
        <w:autoSpaceDN/>
        <w:adjustRightInd/>
        <w:spacing w:after="108" w:line="248" w:lineRule="auto"/>
        <w:ind w:left="709" w:hanging="425"/>
        <w:jc w:val="both"/>
        <w:rPr>
          <w:sz w:val="22"/>
          <w:szCs w:val="22"/>
        </w:rPr>
      </w:pPr>
      <w:r w:rsidRPr="00E13CE8">
        <w:rPr>
          <w:sz w:val="22"/>
          <w:szCs w:val="22"/>
          <w:highlight w:val="yellow"/>
        </w:rPr>
        <w:t>e)</w:t>
      </w:r>
      <w:r w:rsidRPr="00E13CE8">
        <w:rPr>
          <w:sz w:val="22"/>
          <w:szCs w:val="22"/>
        </w:rPr>
        <w:t xml:space="preserve"> effectuer des audits, des enquêtes, des évaluations, des inspections, y compris des inspections inopinées, à l'égard de ces organis</w:t>
      </w:r>
      <w:r w:rsidR="00826079" w:rsidRPr="00E13CE8">
        <w:rPr>
          <w:sz w:val="22"/>
          <w:szCs w:val="22"/>
        </w:rPr>
        <w:t xml:space="preserve">mes </w:t>
      </w:r>
      <w:r w:rsidRPr="00E13CE8">
        <w:rPr>
          <w:sz w:val="22"/>
          <w:szCs w:val="22"/>
        </w:rPr>
        <w:t>;</w:t>
      </w:r>
      <w:r w:rsidR="00826079" w:rsidRPr="00E13CE8">
        <w:rPr>
          <w:sz w:val="22"/>
          <w:szCs w:val="22"/>
        </w:rPr>
        <w:t xml:space="preserve"> </w:t>
      </w:r>
    </w:p>
    <w:p w:rsidR="00D87EC7" w:rsidRPr="00E13CE8" w:rsidRDefault="00D7236B" w:rsidP="003C3F7C">
      <w:pPr>
        <w:widowControl/>
        <w:numPr>
          <w:ilvl w:val="1"/>
          <w:numId w:val="38"/>
        </w:numPr>
        <w:autoSpaceDE/>
        <w:autoSpaceDN/>
        <w:adjustRightInd/>
        <w:spacing w:after="108" w:line="248" w:lineRule="auto"/>
        <w:ind w:left="709" w:hanging="425"/>
        <w:jc w:val="both"/>
        <w:rPr>
          <w:sz w:val="22"/>
          <w:szCs w:val="22"/>
        </w:rPr>
      </w:pPr>
      <w:r w:rsidRPr="00E13CE8">
        <w:rPr>
          <w:sz w:val="22"/>
          <w:szCs w:val="22"/>
          <w:highlight w:val="yellow"/>
        </w:rPr>
        <w:t>f)</w:t>
      </w:r>
      <w:r w:rsidRPr="00E13CE8">
        <w:rPr>
          <w:sz w:val="22"/>
          <w:szCs w:val="22"/>
        </w:rPr>
        <w:t xml:space="preserve"> prendre ou engager des mesures d'</w:t>
      </w:r>
      <w:r w:rsidR="00826079" w:rsidRPr="00E13CE8">
        <w:rPr>
          <w:sz w:val="22"/>
          <w:szCs w:val="22"/>
        </w:rPr>
        <w:t>application</w:t>
      </w:r>
      <w:r w:rsidR="00E13CE8" w:rsidRPr="00E13CE8">
        <w:rPr>
          <w:sz w:val="22"/>
          <w:szCs w:val="22"/>
        </w:rPr>
        <w:t>, selon qu'il convient</w:t>
      </w:r>
      <w:r w:rsidR="00D87EC7" w:rsidRPr="00E13CE8">
        <w:rPr>
          <w:sz w:val="22"/>
          <w:szCs w:val="22"/>
        </w:rPr>
        <w:t xml:space="preserve">. </w:t>
      </w:r>
    </w:p>
    <w:p w:rsidR="00D87EC7" w:rsidRPr="00E13CE8" w:rsidRDefault="00D7236B" w:rsidP="003C3F7C">
      <w:pPr>
        <w:numPr>
          <w:ilvl w:val="0"/>
          <w:numId w:val="35"/>
        </w:numPr>
        <w:shd w:val="clear" w:color="auto" w:fill="FFFFFF"/>
        <w:spacing w:before="120" w:after="120" w:line="276" w:lineRule="auto"/>
        <w:ind w:left="426" w:right="176" w:hanging="426"/>
        <w:jc w:val="both"/>
      </w:pPr>
      <w:r w:rsidRPr="00E13CE8">
        <w:rPr>
          <w:sz w:val="22"/>
          <w:szCs w:val="22"/>
          <w:highlight w:val="yellow"/>
        </w:rPr>
        <w:t>4.</w:t>
      </w:r>
      <w:r w:rsidRPr="00E13CE8">
        <w:rPr>
          <w:sz w:val="22"/>
          <w:szCs w:val="22"/>
        </w:rPr>
        <w:t xml:space="preserve"> Les pouvoirs visés au paragraphe 3 </w:t>
      </w:r>
      <w:r w:rsidR="003C3F7C" w:rsidRPr="00E13CE8">
        <w:rPr>
          <w:sz w:val="22"/>
          <w:szCs w:val="22"/>
        </w:rPr>
        <w:t xml:space="preserve">doivent être </w:t>
      </w:r>
      <w:r w:rsidRPr="00E13CE8">
        <w:rPr>
          <w:sz w:val="22"/>
          <w:szCs w:val="22"/>
        </w:rPr>
        <w:t>exercés dans le respect des dispositions légales de l'État membre concerné.</w:t>
      </w:r>
      <w:r w:rsidR="00D87EC7" w:rsidRPr="00E13CE8">
        <w:t xml:space="preserve"> </w:t>
      </w:r>
    </w:p>
    <w:p w:rsidR="00227FBF" w:rsidRPr="00E13CE8" w:rsidRDefault="00227FBF" w:rsidP="00826079">
      <w:pPr>
        <w:shd w:val="clear" w:color="auto" w:fill="FFFFFF"/>
        <w:spacing w:before="240" w:after="240"/>
        <w:ind w:right="176"/>
        <w:jc w:val="center"/>
        <w:rPr>
          <w:b/>
          <w:sz w:val="24"/>
          <w:szCs w:val="24"/>
        </w:rPr>
      </w:pPr>
      <w:r w:rsidRPr="00E13CE8">
        <w:rPr>
          <w:b/>
          <w:i/>
          <w:iCs/>
          <w:w w:val="88"/>
          <w:sz w:val="24"/>
          <w:szCs w:val="24"/>
        </w:rPr>
        <w:t xml:space="preserve">Article 8 - </w:t>
      </w:r>
      <w:r w:rsidRPr="00E13CE8">
        <w:rPr>
          <w:b/>
          <w:bCs/>
          <w:w w:val="88"/>
          <w:sz w:val="24"/>
          <w:szCs w:val="24"/>
        </w:rPr>
        <w:t>Entr</w:t>
      </w:r>
      <w:r w:rsidRPr="00E13CE8">
        <w:rPr>
          <w:rFonts w:cs="Times New Roman" w:hint="eastAsia"/>
          <w:b/>
          <w:bCs/>
          <w:w w:val="88"/>
          <w:sz w:val="24"/>
          <w:szCs w:val="24"/>
        </w:rPr>
        <w:t>é</w:t>
      </w:r>
      <w:r w:rsidRPr="00E13CE8">
        <w:rPr>
          <w:b/>
          <w:bCs/>
          <w:w w:val="88"/>
          <w:sz w:val="24"/>
          <w:szCs w:val="24"/>
        </w:rPr>
        <w:t>e en vigueur</w:t>
      </w:r>
    </w:p>
    <w:p w:rsidR="00227FBF" w:rsidRPr="00E13CE8" w:rsidRDefault="00227FBF" w:rsidP="00227FBF">
      <w:pPr>
        <w:numPr>
          <w:ilvl w:val="0"/>
          <w:numId w:val="16"/>
        </w:numPr>
        <w:shd w:val="clear" w:color="auto" w:fill="FFFFFF"/>
        <w:spacing w:before="120" w:after="120" w:line="276" w:lineRule="auto"/>
        <w:ind w:left="357" w:right="176" w:hanging="357"/>
        <w:jc w:val="both"/>
        <w:rPr>
          <w:w w:val="88"/>
          <w:sz w:val="22"/>
          <w:szCs w:val="22"/>
        </w:rPr>
      </w:pPr>
      <w:r w:rsidRPr="00E13CE8">
        <w:rPr>
          <w:w w:val="88"/>
          <w:sz w:val="22"/>
          <w:szCs w:val="22"/>
        </w:rPr>
        <w:t>Le pr</w:t>
      </w:r>
      <w:r w:rsidRPr="00E13CE8">
        <w:rPr>
          <w:rFonts w:cs="Times New Roman" w:hint="eastAsia"/>
          <w:w w:val="88"/>
          <w:sz w:val="22"/>
          <w:szCs w:val="22"/>
        </w:rPr>
        <w:t>é</w:t>
      </w:r>
      <w:r w:rsidRPr="00E13CE8">
        <w:rPr>
          <w:w w:val="88"/>
          <w:sz w:val="22"/>
          <w:szCs w:val="22"/>
        </w:rPr>
        <w:t>sent r</w:t>
      </w:r>
      <w:r w:rsidRPr="00E13CE8">
        <w:rPr>
          <w:rFonts w:cs="Times New Roman" w:hint="eastAsia"/>
          <w:w w:val="88"/>
          <w:sz w:val="22"/>
          <w:szCs w:val="22"/>
        </w:rPr>
        <w:t>è</w:t>
      </w:r>
      <w:r w:rsidRPr="00E13CE8">
        <w:rPr>
          <w:w w:val="88"/>
          <w:sz w:val="22"/>
          <w:szCs w:val="22"/>
        </w:rPr>
        <w:t>glement entre en vigueur le vingti</w:t>
      </w:r>
      <w:r w:rsidRPr="00E13CE8">
        <w:rPr>
          <w:rFonts w:hint="eastAsia"/>
          <w:w w:val="88"/>
          <w:sz w:val="22"/>
          <w:szCs w:val="22"/>
        </w:rPr>
        <w:t>è</w:t>
      </w:r>
      <w:r w:rsidRPr="00E13CE8">
        <w:rPr>
          <w:w w:val="88"/>
          <w:sz w:val="22"/>
          <w:szCs w:val="22"/>
        </w:rPr>
        <w:t xml:space="preserve">me jour suivant celui de sa publication au </w:t>
      </w:r>
      <w:r w:rsidR="00826079" w:rsidRPr="00E13CE8">
        <w:rPr>
          <w:iCs/>
          <w:w w:val="88"/>
          <w:sz w:val="22"/>
          <w:szCs w:val="22"/>
        </w:rPr>
        <w:t xml:space="preserve">bulletin </w:t>
      </w:r>
      <w:r w:rsidRPr="00E13CE8">
        <w:rPr>
          <w:iCs/>
          <w:w w:val="88"/>
          <w:sz w:val="22"/>
          <w:szCs w:val="22"/>
        </w:rPr>
        <w:t>officiel de la Communaut</w:t>
      </w:r>
      <w:r w:rsidRPr="00E13CE8">
        <w:rPr>
          <w:rFonts w:cs="Times New Roman" w:hint="eastAsia"/>
          <w:iCs/>
          <w:w w:val="88"/>
          <w:sz w:val="22"/>
          <w:szCs w:val="22"/>
        </w:rPr>
        <w:t>é</w:t>
      </w:r>
      <w:r w:rsidRPr="00E13CE8">
        <w:rPr>
          <w:w w:val="88"/>
          <w:sz w:val="22"/>
          <w:szCs w:val="22"/>
        </w:rPr>
        <w:t xml:space="preserve">. Il est applicable le </w:t>
      </w:r>
      <w:r w:rsidRPr="00E13CE8">
        <w:rPr>
          <w:w w:val="88"/>
          <w:sz w:val="22"/>
          <w:szCs w:val="22"/>
          <w:highlight w:val="yellow"/>
        </w:rPr>
        <w:t>31 d</w:t>
      </w:r>
      <w:r w:rsidRPr="00E13CE8">
        <w:rPr>
          <w:rFonts w:hint="eastAsia"/>
          <w:w w:val="88"/>
          <w:sz w:val="22"/>
          <w:szCs w:val="22"/>
          <w:highlight w:val="yellow"/>
        </w:rPr>
        <w:t>é</w:t>
      </w:r>
      <w:r w:rsidRPr="00E13CE8">
        <w:rPr>
          <w:w w:val="88"/>
          <w:sz w:val="22"/>
          <w:szCs w:val="22"/>
          <w:highlight w:val="yellow"/>
        </w:rPr>
        <w:t>cembre 2020</w:t>
      </w:r>
      <w:r w:rsidRPr="00E13CE8">
        <w:rPr>
          <w:w w:val="88"/>
          <w:sz w:val="22"/>
          <w:szCs w:val="22"/>
        </w:rPr>
        <w:t>.</w:t>
      </w:r>
    </w:p>
    <w:p w:rsidR="00227FBF" w:rsidRPr="00E13CE8" w:rsidRDefault="00227FBF" w:rsidP="00227FBF">
      <w:pPr>
        <w:numPr>
          <w:ilvl w:val="0"/>
          <w:numId w:val="16"/>
        </w:numPr>
        <w:shd w:val="clear" w:color="auto" w:fill="FFFFFF"/>
        <w:spacing w:before="120" w:after="120" w:line="276" w:lineRule="auto"/>
        <w:ind w:left="357" w:right="176" w:hanging="357"/>
        <w:jc w:val="both"/>
        <w:rPr>
          <w:w w:val="88"/>
          <w:sz w:val="22"/>
          <w:szCs w:val="22"/>
        </w:rPr>
      </w:pPr>
      <w:r w:rsidRPr="00E13CE8">
        <w:rPr>
          <w:w w:val="88"/>
          <w:sz w:val="22"/>
          <w:szCs w:val="22"/>
        </w:rPr>
        <w:t>Par d</w:t>
      </w:r>
      <w:r w:rsidRPr="00E13CE8">
        <w:rPr>
          <w:rFonts w:cs="Times New Roman" w:hint="eastAsia"/>
          <w:w w:val="88"/>
          <w:sz w:val="22"/>
          <w:szCs w:val="22"/>
        </w:rPr>
        <w:t>é</w:t>
      </w:r>
      <w:r w:rsidRPr="00E13CE8">
        <w:rPr>
          <w:w w:val="88"/>
          <w:sz w:val="22"/>
          <w:szCs w:val="22"/>
        </w:rPr>
        <w:t xml:space="preserve">rogation au paragraphe 1, les </w:t>
      </w:r>
      <w:r w:rsidRPr="00E13CE8">
        <w:rPr>
          <w:rFonts w:cs="Times New Roman" w:hint="eastAsia"/>
          <w:w w:val="88"/>
          <w:sz w:val="22"/>
          <w:szCs w:val="22"/>
        </w:rPr>
        <w:t>É</w:t>
      </w:r>
      <w:r w:rsidRPr="00E13CE8">
        <w:rPr>
          <w:w w:val="88"/>
          <w:sz w:val="22"/>
          <w:szCs w:val="22"/>
        </w:rPr>
        <w:t>tats membres et les Etats associés peuvent choisir de ne pas appliquer:</w:t>
      </w:r>
    </w:p>
    <w:p w:rsidR="00227FBF" w:rsidRPr="00E13CE8" w:rsidRDefault="00227FBF" w:rsidP="00227FBF">
      <w:pPr>
        <w:numPr>
          <w:ilvl w:val="0"/>
          <w:numId w:val="17"/>
        </w:numPr>
        <w:shd w:val="clear" w:color="auto" w:fill="FFFFFF"/>
        <w:tabs>
          <w:tab w:val="left" w:pos="709"/>
          <w:tab w:val="left" w:pos="851"/>
        </w:tabs>
        <w:spacing w:before="120" w:after="120" w:line="276" w:lineRule="auto"/>
        <w:ind w:left="709" w:right="176" w:hanging="142"/>
        <w:jc w:val="both"/>
        <w:rPr>
          <w:w w:val="88"/>
          <w:sz w:val="22"/>
          <w:szCs w:val="22"/>
        </w:rPr>
      </w:pPr>
      <w:r w:rsidRPr="00E13CE8">
        <w:rPr>
          <w:w w:val="88"/>
          <w:sz w:val="22"/>
          <w:szCs w:val="22"/>
        </w:rPr>
        <w:lastRenderedPageBreak/>
        <w:t>pour la maintenance des avions non pressuris</w:t>
      </w:r>
      <w:r w:rsidRPr="00E13CE8">
        <w:rPr>
          <w:rFonts w:cs="Times New Roman" w:hint="eastAsia"/>
          <w:w w:val="88"/>
          <w:sz w:val="22"/>
          <w:szCs w:val="22"/>
        </w:rPr>
        <w:t>é</w:t>
      </w:r>
      <w:r w:rsidRPr="00E13CE8">
        <w:rPr>
          <w:w w:val="88"/>
          <w:sz w:val="22"/>
          <w:szCs w:val="22"/>
        </w:rPr>
        <w:t xml:space="preserve">s </w:t>
      </w:r>
      <w:r w:rsidRPr="00E13CE8">
        <w:rPr>
          <w:rFonts w:cs="Times New Roman" w:hint="eastAsia"/>
          <w:w w:val="88"/>
          <w:sz w:val="22"/>
          <w:szCs w:val="22"/>
        </w:rPr>
        <w:t>à</w:t>
      </w:r>
      <w:r w:rsidRPr="00E13CE8">
        <w:rPr>
          <w:w w:val="88"/>
          <w:sz w:val="22"/>
          <w:szCs w:val="22"/>
        </w:rPr>
        <w:t xml:space="preserve"> moteur </w:t>
      </w:r>
      <w:r w:rsidRPr="00E13CE8">
        <w:rPr>
          <w:rFonts w:cs="Times New Roman" w:hint="eastAsia"/>
          <w:w w:val="88"/>
          <w:sz w:val="22"/>
          <w:szCs w:val="22"/>
        </w:rPr>
        <w:t>à</w:t>
      </w:r>
      <w:r w:rsidRPr="00E13CE8">
        <w:rPr>
          <w:w w:val="88"/>
          <w:sz w:val="22"/>
          <w:szCs w:val="22"/>
        </w:rPr>
        <w:t xml:space="preserve"> pistons pr</w:t>
      </w:r>
      <w:r w:rsidRPr="00E13CE8">
        <w:rPr>
          <w:rFonts w:cs="Times New Roman" w:hint="eastAsia"/>
          <w:w w:val="88"/>
          <w:sz w:val="22"/>
          <w:szCs w:val="22"/>
        </w:rPr>
        <w:t>é</w:t>
      </w:r>
      <w:r w:rsidRPr="00E13CE8">
        <w:rPr>
          <w:w w:val="88"/>
          <w:sz w:val="22"/>
          <w:szCs w:val="22"/>
        </w:rPr>
        <w:t>sentant une masse maximale au d</w:t>
      </w:r>
      <w:r w:rsidRPr="00E13CE8">
        <w:rPr>
          <w:rFonts w:cs="Times New Roman" w:hint="eastAsia"/>
          <w:w w:val="88"/>
          <w:sz w:val="22"/>
          <w:szCs w:val="22"/>
        </w:rPr>
        <w:t>é</w:t>
      </w:r>
      <w:r w:rsidRPr="00E13CE8">
        <w:rPr>
          <w:w w:val="88"/>
          <w:sz w:val="22"/>
          <w:szCs w:val="22"/>
        </w:rPr>
        <w:t>collage inf</w:t>
      </w:r>
      <w:r w:rsidRPr="00E13CE8">
        <w:rPr>
          <w:rFonts w:cs="Times New Roman" w:hint="eastAsia"/>
          <w:w w:val="88"/>
          <w:sz w:val="22"/>
          <w:szCs w:val="22"/>
        </w:rPr>
        <w:t>é</w:t>
      </w:r>
      <w:r w:rsidRPr="00E13CE8">
        <w:rPr>
          <w:w w:val="88"/>
          <w:sz w:val="22"/>
          <w:szCs w:val="22"/>
        </w:rPr>
        <w:t xml:space="preserve">rieure ou </w:t>
      </w:r>
      <w:r w:rsidRPr="00E13CE8">
        <w:rPr>
          <w:rFonts w:cs="Times New Roman" w:hint="eastAsia"/>
          <w:w w:val="88"/>
          <w:sz w:val="22"/>
          <w:szCs w:val="22"/>
        </w:rPr>
        <w:t>é</w:t>
      </w:r>
      <w:r w:rsidRPr="00E13CE8">
        <w:rPr>
          <w:w w:val="88"/>
          <w:sz w:val="22"/>
          <w:szCs w:val="22"/>
        </w:rPr>
        <w:t xml:space="preserve">gale </w:t>
      </w:r>
      <w:r w:rsidRPr="00E13CE8">
        <w:rPr>
          <w:rFonts w:cs="Times New Roman" w:hint="eastAsia"/>
          <w:w w:val="88"/>
          <w:sz w:val="22"/>
          <w:szCs w:val="22"/>
        </w:rPr>
        <w:t>à</w:t>
      </w:r>
      <w:r w:rsidRPr="00E13CE8">
        <w:rPr>
          <w:w w:val="88"/>
          <w:sz w:val="22"/>
          <w:szCs w:val="22"/>
        </w:rPr>
        <w:t xml:space="preserve"> 2 000 kg qui ne participent pas au transport a</w:t>
      </w:r>
      <w:r w:rsidRPr="00E13CE8">
        <w:rPr>
          <w:rFonts w:cs="Times New Roman" w:hint="eastAsia"/>
          <w:w w:val="88"/>
          <w:sz w:val="22"/>
          <w:szCs w:val="22"/>
        </w:rPr>
        <w:t>é</w:t>
      </w:r>
      <w:r w:rsidRPr="00E13CE8">
        <w:rPr>
          <w:w w:val="88"/>
          <w:sz w:val="22"/>
          <w:szCs w:val="22"/>
        </w:rPr>
        <w:t>rien commercial jusqu'</w:t>
      </w:r>
      <w:r w:rsidRPr="00E13CE8">
        <w:rPr>
          <w:rFonts w:hint="eastAsia"/>
          <w:w w:val="88"/>
          <w:sz w:val="22"/>
          <w:szCs w:val="22"/>
        </w:rPr>
        <w:t>à</w:t>
      </w:r>
      <w:r w:rsidRPr="00E13CE8">
        <w:rPr>
          <w:w w:val="88"/>
          <w:sz w:val="22"/>
          <w:szCs w:val="22"/>
        </w:rPr>
        <w:t xml:space="preserve"> douze (12) mois apr</w:t>
      </w:r>
      <w:r w:rsidRPr="00E13CE8">
        <w:rPr>
          <w:rFonts w:hint="eastAsia"/>
          <w:w w:val="88"/>
          <w:sz w:val="22"/>
          <w:szCs w:val="22"/>
        </w:rPr>
        <w:t>è</w:t>
      </w:r>
      <w:r w:rsidRPr="00E13CE8">
        <w:rPr>
          <w:w w:val="88"/>
          <w:sz w:val="22"/>
          <w:szCs w:val="22"/>
        </w:rPr>
        <w:t>s l</w:t>
      </w:r>
      <w:r w:rsidRPr="00E13CE8">
        <w:rPr>
          <w:rFonts w:hint="eastAsia"/>
          <w:w w:val="88"/>
          <w:sz w:val="22"/>
          <w:szCs w:val="22"/>
        </w:rPr>
        <w:t>’</w:t>
      </w:r>
      <w:r w:rsidRPr="00E13CE8">
        <w:rPr>
          <w:w w:val="88"/>
          <w:sz w:val="22"/>
          <w:szCs w:val="22"/>
        </w:rPr>
        <w:t>entr</w:t>
      </w:r>
      <w:r w:rsidRPr="00E13CE8">
        <w:rPr>
          <w:rFonts w:hint="eastAsia"/>
          <w:w w:val="88"/>
          <w:sz w:val="22"/>
          <w:szCs w:val="22"/>
        </w:rPr>
        <w:t>é</w:t>
      </w:r>
      <w:r w:rsidRPr="00E13CE8">
        <w:rPr>
          <w:w w:val="88"/>
          <w:sz w:val="22"/>
          <w:szCs w:val="22"/>
        </w:rPr>
        <w:t>e en vigueur du pr</w:t>
      </w:r>
      <w:r w:rsidRPr="00E13CE8">
        <w:rPr>
          <w:rFonts w:hint="eastAsia"/>
          <w:w w:val="88"/>
          <w:sz w:val="22"/>
          <w:szCs w:val="22"/>
        </w:rPr>
        <w:t>é</w:t>
      </w:r>
      <w:r w:rsidRPr="00E13CE8">
        <w:rPr>
          <w:w w:val="88"/>
          <w:sz w:val="22"/>
          <w:szCs w:val="22"/>
        </w:rPr>
        <w:t>sent r</w:t>
      </w:r>
      <w:r w:rsidRPr="00E13CE8">
        <w:rPr>
          <w:rFonts w:hint="eastAsia"/>
          <w:w w:val="88"/>
          <w:sz w:val="22"/>
          <w:szCs w:val="22"/>
        </w:rPr>
        <w:t>è</w:t>
      </w:r>
      <w:r w:rsidRPr="00E13CE8">
        <w:rPr>
          <w:w w:val="88"/>
          <w:sz w:val="22"/>
          <w:szCs w:val="22"/>
        </w:rPr>
        <w:t>glement, l'exigence de qualification du personnel de certification conform</w:t>
      </w:r>
      <w:r w:rsidRPr="00E13CE8">
        <w:rPr>
          <w:rFonts w:cs="Times New Roman" w:hint="eastAsia"/>
          <w:w w:val="88"/>
          <w:sz w:val="22"/>
          <w:szCs w:val="22"/>
        </w:rPr>
        <w:t>é</w:t>
      </w:r>
      <w:r w:rsidRPr="00E13CE8">
        <w:rPr>
          <w:w w:val="88"/>
          <w:sz w:val="22"/>
          <w:szCs w:val="22"/>
        </w:rPr>
        <w:t xml:space="preserve">ment </w:t>
      </w:r>
      <w:r w:rsidRPr="00E13CE8">
        <w:rPr>
          <w:rFonts w:cs="Times New Roman" w:hint="eastAsia"/>
          <w:w w:val="88"/>
          <w:sz w:val="22"/>
          <w:szCs w:val="22"/>
        </w:rPr>
        <w:t>à</w:t>
      </w:r>
      <w:r w:rsidRPr="00E13CE8">
        <w:rPr>
          <w:w w:val="88"/>
          <w:sz w:val="22"/>
          <w:szCs w:val="22"/>
        </w:rPr>
        <w:t xml:space="preserve"> l'annexe III (partie 66), au sens des dispositions suivantes:</w:t>
      </w:r>
    </w:p>
    <w:p w:rsidR="00227FBF" w:rsidRPr="00E13CE8" w:rsidRDefault="00227FBF" w:rsidP="00227FBF">
      <w:pPr>
        <w:numPr>
          <w:ilvl w:val="0"/>
          <w:numId w:val="18"/>
        </w:numPr>
        <w:shd w:val="clear" w:color="auto" w:fill="FFFFFF"/>
        <w:tabs>
          <w:tab w:val="left" w:pos="709"/>
          <w:tab w:val="left" w:pos="851"/>
        </w:tabs>
        <w:spacing w:before="120" w:after="120" w:line="276" w:lineRule="auto"/>
        <w:ind w:right="176"/>
        <w:jc w:val="both"/>
        <w:rPr>
          <w:w w:val="88"/>
          <w:sz w:val="22"/>
          <w:szCs w:val="22"/>
        </w:rPr>
      </w:pPr>
      <w:r w:rsidRPr="00E13CE8">
        <w:rPr>
          <w:w w:val="88"/>
          <w:sz w:val="22"/>
          <w:szCs w:val="22"/>
        </w:rPr>
        <w:t>paragraphe M.A.606 (g) et sous paragraphe M.A.801 (b) (2) de l'annexe I (partie M);</w:t>
      </w:r>
    </w:p>
    <w:p w:rsidR="00227FBF" w:rsidRPr="00E13CE8" w:rsidRDefault="00227FBF" w:rsidP="00227FBF">
      <w:pPr>
        <w:numPr>
          <w:ilvl w:val="0"/>
          <w:numId w:val="18"/>
        </w:numPr>
        <w:shd w:val="clear" w:color="auto" w:fill="FFFFFF"/>
        <w:tabs>
          <w:tab w:val="left" w:pos="709"/>
          <w:tab w:val="left" w:pos="851"/>
        </w:tabs>
        <w:spacing w:before="120" w:after="120" w:line="276" w:lineRule="auto"/>
        <w:ind w:right="176"/>
        <w:jc w:val="both"/>
        <w:rPr>
          <w:w w:val="88"/>
          <w:sz w:val="22"/>
          <w:szCs w:val="22"/>
        </w:rPr>
      </w:pPr>
      <w:r w:rsidRPr="00E13CE8">
        <w:rPr>
          <w:w w:val="88"/>
          <w:sz w:val="22"/>
          <w:szCs w:val="22"/>
        </w:rPr>
        <w:t>paragraphes 145.A.30 (g) et (h) de l'annexe II (partie 145);</w:t>
      </w:r>
    </w:p>
    <w:p w:rsidR="00227FBF" w:rsidRPr="00E13CE8" w:rsidRDefault="00227FBF" w:rsidP="00227FBF">
      <w:pPr>
        <w:numPr>
          <w:ilvl w:val="0"/>
          <w:numId w:val="17"/>
        </w:numPr>
        <w:shd w:val="clear" w:color="auto" w:fill="FFFFFF"/>
        <w:tabs>
          <w:tab w:val="left" w:pos="709"/>
          <w:tab w:val="left" w:pos="851"/>
        </w:tabs>
        <w:spacing w:before="120" w:after="120" w:line="276" w:lineRule="auto"/>
        <w:ind w:left="709" w:right="176" w:hanging="142"/>
        <w:jc w:val="both"/>
        <w:rPr>
          <w:w w:val="88"/>
          <w:sz w:val="22"/>
          <w:szCs w:val="22"/>
        </w:rPr>
      </w:pPr>
      <w:r w:rsidRPr="00E13CE8">
        <w:rPr>
          <w:rFonts w:eastAsia="Arial Unicode MS" w:hint="eastAsia"/>
          <w:sz w:val="22"/>
          <w:szCs w:val="22"/>
        </w:rPr>
        <w:t xml:space="preserve">pour les aéronefs immatriculés dans un pays tiers et qui sont pris en location coque nue par des transporteurs aériens titulaires d'une licence octroyée conformément au règlement </w:t>
      </w:r>
      <w:r w:rsidRPr="00E13CE8">
        <w:rPr>
          <w:w w:val="88"/>
          <w:sz w:val="22"/>
          <w:szCs w:val="22"/>
        </w:rPr>
        <w:t>N</w:t>
      </w:r>
      <w:r w:rsidRPr="00E13CE8">
        <w:rPr>
          <w:rFonts w:hint="eastAsia"/>
          <w:w w:val="88"/>
          <w:sz w:val="22"/>
          <w:szCs w:val="22"/>
        </w:rPr>
        <w:t>°</w:t>
      </w:r>
      <w:r w:rsidRPr="00E13CE8">
        <w:rPr>
          <w:w w:val="88"/>
          <w:sz w:val="22"/>
          <w:szCs w:val="22"/>
        </w:rPr>
        <w:t xml:space="preserve"> 06/99/CEMAC-003-CM-02 </w:t>
      </w:r>
      <w:r w:rsidRPr="00E13CE8">
        <w:rPr>
          <w:rFonts w:eastAsia="Arial Unicode MS" w:hint="eastAsia"/>
          <w:strike/>
          <w:sz w:val="22"/>
          <w:szCs w:val="22"/>
        </w:rPr>
        <w:t>(</w:t>
      </w:r>
      <w:r w:rsidRPr="00E13CE8">
        <w:rPr>
          <w:rFonts w:eastAsia="Arial Unicode MS" w:hint="eastAsia"/>
          <w:strike/>
          <w:sz w:val="22"/>
          <w:szCs w:val="22"/>
          <w:highlight w:val="yellow"/>
        </w:rPr>
        <w:t>CE) n</w:t>
      </w:r>
      <w:r w:rsidRPr="00E13CE8">
        <w:rPr>
          <w:rStyle w:val="superscript"/>
          <w:rFonts w:eastAsia="Arial Unicode MS" w:hint="eastAsia"/>
          <w:strike/>
          <w:sz w:val="22"/>
          <w:szCs w:val="22"/>
          <w:highlight w:val="yellow"/>
        </w:rPr>
        <w:t>o</w:t>
      </w:r>
      <w:r w:rsidRPr="00E13CE8">
        <w:rPr>
          <w:rFonts w:eastAsia="Arial Unicode MS" w:hint="eastAsia"/>
          <w:strike/>
          <w:sz w:val="22"/>
          <w:szCs w:val="22"/>
          <w:highlight w:val="yellow"/>
        </w:rPr>
        <w:t> 1008/2008</w:t>
      </w:r>
      <w:r w:rsidRPr="00E13CE8">
        <w:rPr>
          <w:rFonts w:eastAsia="Arial Unicode MS" w:hint="eastAsia"/>
          <w:sz w:val="22"/>
          <w:szCs w:val="22"/>
        </w:rPr>
        <w:t xml:space="preserve">, jusqu'à six (06) mois après </w:t>
      </w:r>
      <w:r w:rsidRPr="00E13CE8">
        <w:rPr>
          <w:w w:val="88"/>
          <w:sz w:val="22"/>
          <w:szCs w:val="22"/>
        </w:rPr>
        <w:t>l</w:t>
      </w:r>
      <w:r w:rsidRPr="00E13CE8">
        <w:rPr>
          <w:rFonts w:hint="eastAsia"/>
          <w:w w:val="88"/>
          <w:sz w:val="22"/>
          <w:szCs w:val="22"/>
        </w:rPr>
        <w:t>’</w:t>
      </w:r>
      <w:r w:rsidRPr="00E13CE8">
        <w:rPr>
          <w:w w:val="88"/>
          <w:sz w:val="22"/>
          <w:szCs w:val="22"/>
        </w:rPr>
        <w:t>entr</w:t>
      </w:r>
      <w:r w:rsidRPr="00E13CE8">
        <w:rPr>
          <w:rFonts w:hint="eastAsia"/>
          <w:w w:val="88"/>
          <w:sz w:val="22"/>
          <w:szCs w:val="22"/>
        </w:rPr>
        <w:t>é</w:t>
      </w:r>
      <w:r w:rsidRPr="00E13CE8">
        <w:rPr>
          <w:w w:val="88"/>
          <w:sz w:val="22"/>
          <w:szCs w:val="22"/>
        </w:rPr>
        <w:t>e en vigueur du pr</w:t>
      </w:r>
      <w:r w:rsidRPr="00E13CE8">
        <w:rPr>
          <w:rFonts w:hint="eastAsia"/>
          <w:w w:val="88"/>
          <w:sz w:val="22"/>
          <w:szCs w:val="22"/>
        </w:rPr>
        <w:t>é</w:t>
      </w:r>
      <w:r w:rsidRPr="00E13CE8">
        <w:rPr>
          <w:w w:val="88"/>
          <w:sz w:val="22"/>
          <w:szCs w:val="22"/>
        </w:rPr>
        <w:t>sent r</w:t>
      </w:r>
      <w:r w:rsidRPr="00E13CE8">
        <w:rPr>
          <w:rFonts w:hint="eastAsia"/>
          <w:w w:val="88"/>
          <w:sz w:val="22"/>
          <w:szCs w:val="22"/>
        </w:rPr>
        <w:t>è</w:t>
      </w:r>
      <w:r w:rsidRPr="00E13CE8">
        <w:rPr>
          <w:w w:val="88"/>
          <w:sz w:val="22"/>
          <w:szCs w:val="22"/>
        </w:rPr>
        <w:t>glement,</w:t>
      </w:r>
      <w:r w:rsidRPr="00E13CE8">
        <w:rPr>
          <w:rFonts w:eastAsia="Arial Unicode MS" w:hint="eastAsia"/>
          <w:sz w:val="22"/>
          <w:szCs w:val="22"/>
        </w:rPr>
        <w:t xml:space="preserve"> les exigences de l'annexe V</w:t>
      </w:r>
      <w:r w:rsidR="00204A3D" w:rsidRPr="00E13CE8">
        <w:rPr>
          <w:rFonts w:eastAsia="Arial Unicode MS"/>
          <w:sz w:val="22"/>
          <w:szCs w:val="22"/>
        </w:rPr>
        <w:t>a</w:t>
      </w:r>
      <w:r w:rsidRPr="00E13CE8">
        <w:rPr>
          <w:rFonts w:eastAsia="Arial Unicode MS" w:hint="eastAsia"/>
          <w:sz w:val="22"/>
          <w:szCs w:val="22"/>
        </w:rPr>
        <w:t>.</w:t>
      </w:r>
    </w:p>
    <w:p w:rsidR="00227FBF" w:rsidRPr="00E13CE8" w:rsidRDefault="00227FBF" w:rsidP="00204A3D">
      <w:pPr>
        <w:numPr>
          <w:ilvl w:val="0"/>
          <w:numId w:val="16"/>
        </w:numPr>
        <w:shd w:val="clear" w:color="auto" w:fill="FFFFFF"/>
        <w:spacing w:before="120" w:after="120" w:line="276" w:lineRule="auto"/>
        <w:ind w:left="357" w:right="176" w:hanging="357"/>
        <w:jc w:val="both"/>
        <w:rPr>
          <w:rFonts w:eastAsia="Arial Unicode MS"/>
          <w:sz w:val="22"/>
          <w:szCs w:val="22"/>
        </w:rPr>
      </w:pPr>
      <w:r w:rsidRPr="00E13CE8">
        <w:rPr>
          <w:rFonts w:eastAsia="Arial Unicode MS"/>
          <w:highlight w:val="yellow"/>
        </w:rPr>
        <w:t>(</w:t>
      </w:r>
      <w:r w:rsidRPr="00E13CE8">
        <w:rPr>
          <w:rFonts w:eastAsia="Arial Unicode MS" w:hint="eastAsia"/>
          <w:highlight w:val="yellow"/>
        </w:rPr>
        <w:t>2</w:t>
      </w:r>
      <w:r w:rsidRPr="00E13CE8">
        <w:rPr>
          <w:rFonts w:eastAsia="Arial Unicode MS"/>
          <w:highlight w:val="yellow"/>
        </w:rPr>
        <w:t>)</w:t>
      </w:r>
      <w:r w:rsidRPr="00E13CE8">
        <w:rPr>
          <w:rFonts w:eastAsia="Arial Unicode MS" w:hint="eastAsia"/>
          <w:highlight w:val="yellow"/>
        </w:rPr>
        <w:t>bis</w:t>
      </w:r>
      <w:r w:rsidR="00204A3D" w:rsidRPr="00E13CE8">
        <w:rPr>
          <w:rFonts w:eastAsia="Arial Unicode MS"/>
        </w:rPr>
        <w:t xml:space="preserve"> </w:t>
      </w:r>
      <w:r w:rsidRPr="00E13CE8">
        <w:rPr>
          <w:rFonts w:eastAsia="Arial Unicode MS" w:hint="eastAsia"/>
          <w:sz w:val="22"/>
          <w:szCs w:val="22"/>
        </w:rPr>
        <w:t xml:space="preserve">Par dérogation au paragraphe 1, les exigences applicables aux aéronefs utilisés dans le cadre d'une exploitation spécialisée commerciale et d'une exploitation à des fins de transport aérien commercial autre que par des transporteurs aériens titulaires d'une licence octroyée conformément au règlement </w:t>
      </w:r>
      <w:r w:rsidRPr="00E13CE8">
        <w:rPr>
          <w:w w:val="88"/>
          <w:sz w:val="22"/>
          <w:szCs w:val="22"/>
        </w:rPr>
        <w:t xml:space="preserve">06/99/CEMAC-003-CM-02 </w:t>
      </w:r>
      <w:r w:rsidRPr="00E13CE8">
        <w:rPr>
          <w:rFonts w:eastAsia="Arial Unicode MS" w:hint="eastAsia"/>
          <w:strike/>
          <w:sz w:val="22"/>
          <w:szCs w:val="22"/>
        </w:rPr>
        <w:t>(</w:t>
      </w:r>
      <w:r w:rsidRPr="00E13CE8">
        <w:rPr>
          <w:rFonts w:eastAsia="Arial Unicode MS" w:hint="eastAsia"/>
          <w:strike/>
          <w:sz w:val="22"/>
          <w:szCs w:val="22"/>
          <w:highlight w:val="yellow"/>
        </w:rPr>
        <w:t>CE) n</w:t>
      </w:r>
      <w:r w:rsidRPr="00E13CE8">
        <w:rPr>
          <w:rStyle w:val="superscript"/>
          <w:rFonts w:eastAsia="Arial Unicode MS" w:hint="eastAsia"/>
          <w:strike/>
          <w:sz w:val="22"/>
          <w:szCs w:val="22"/>
          <w:highlight w:val="yellow"/>
        </w:rPr>
        <w:t>o</w:t>
      </w:r>
      <w:r w:rsidRPr="00E13CE8">
        <w:rPr>
          <w:rFonts w:eastAsia="Arial Unicode MS" w:hint="eastAsia"/>
          <w:strike/>
          <w:sz w:val="22"/>
          <w:szCs w:val="22"/>
          <w:highlight w:val="yellow"/>
        </w:rPr>
        <w:t> 1008/2008</w:t>
      </w:r>
      <w:r w:rsidRPr="00E13CE8">
        <w:rPr>
          <w:rFonts w:eastAsia="Arial Unicode MS" w:hint="eastAsia"/>
          <w:strike/>
          <w:sz w:val="22"/>
          <w:szCs w:val="22"/>
        </w:rPr>
        <w:t>,</w:t>
      </w:r>
      <w:r w:rsidRPr="00E13CE8">
        <w:rPr>
          <w:rFonts w:eastAsia="Arial Unicode MS" w:hint="eastAsia"/>
          <w:sz w:val="22"/>
          <w:szCs w:val="22"/>
        </w:rPr>
        <w:t xml:space="preserve"> énoncées au règlement</w:t>
      </w:r>
      <w:r w:rsidRPr="00E13CE8">
        <w:rPr>
          <w:rFonts w:eastAsia="Arial Unicode MS"/>
          <w:sz w:val="22"/>
          <w:szCs w:val="22"/>
        </w:rPr>
        <w:t xml:space="preserve"> N°XXX/CEMAC/PC/DAJ CC) </w:t>
      </w:r>
      <w:r w:rsidRPr="00E13CE8">
        <w:rPr>
          <w:rFonts w:eastAsia="Arial Unicode MS" w:hint="eastAsia"/>
          <w:strike/>
          <w:sz w:val="22"/>
          <w:szCs w:val="22"/>
          <w:highlight w:val="yellow"/>
        </w:rPr>
        <w:t>(UE) n</w:t>
      </w:r>
      <w:r w:rsidRPr="00E13CE8">
        <w:rPr>
          <w:rStyle w:val="superscript"/>
          <w:rFonts w:eastAsia="Arial Unicode MS" w:hint="eastAsia"/>
          <w:strike/>
          <w:sz w:val="22"/>
          <w:szCs w:val="22"/>
          <w:highlight w:val="yellow"/>
        </w:rPr>
        <w:t>o</w:t>
      </w:r>
      <w:r w:rsidRPr="00E13CE8">
        <w:rPr>
          <w:rFonts w:eastAsia="Arial Unicode MS" w:hint="eastAsia"/>
          <w:strike/>
          <w:sz w:val="22"/>
          <w:szCs w:val="22"/>
          <w:highlight w:val="yellow"/>
        </w:rPr>
        <w:t> 965/2012</w:t>
      </w:r>
      <w:r w:rsidRPr="00E13CE8">
        <w:rPr>
          <w:rFonts w:eastAsia="Arial Unicode MS" w:hint="eastAsia"/>
          <w:sz w:val="22"/>
          <w:szCs w:val="22"/>
        </w:rPr>
        <w:t xml:space="preserve">, s'appliquent jusqu'à six (06) mois après </w:t>
      </w:r>
      <w:r w:rsidRPr="00E13CE8">
        <w:rPr>
          <w:w w:val="88"/>
          <w:sz w:val="22"/>
          <w:szCs w:val="22"/>
        </w:rPr>
        <w:t>l</w:t>
      </w:r>
      <w:r w:rsidRPr="00E13CE8">
        <w:rPr>
          <w:rFonts w:hint="eastAsia"/>
          <w:w w:val="88"/>
          <w:sz w:val="22"/>
          <w:szCs w:val="22"/>
        </w:rPr>
        <w:t>’</w:t>
      </w:r>
      <w:r w:rsidRPr="00E13CE8">
        <w:rPr>
          <w:w w:val="88"/>
          <w:sz w:val="22"/>
          <w:szCs w:val="22"/>
        </w:rPr>
        <w:t>entr</w:t>
      </w:r>
      <w:r w:rsidRPr="00E13CE8">
        <w:rPr>
          <w:rFonts w:hint="eastAsia"/>
          <w:w w:val="88"/>
          <w:sz w:val="22"/>
          <w:szCs w:val="22"/>
        </w:rPr>
        <w:t>é</w:t>
      </w:r>
      <w:r w:rsidRPr="00E13CE8">
        <w:rPr>
          <w:w w:val="88"/>
          <w:sz w:val="22"/>
          <w:szCs w:val="22"/>
        </w:rPr>
        <w:t>e en vigueur du pr</w:t>
      </w:r>
      <w:r w:rsidRPr="00E13CE8">
        <w:rPr>
          <w:rFonts w:hint="eastAsia"/>
          <w:w w:val="88"/>
          <w:sz w:val="22"/>
          <w:szCs w:val="22"/>
        </w:rPr>
        <w:t>é</w:t>
      </w:r>
      <w:r w:rsidRPr="00E13CE8">
        <w:rPr>
          <w:w w:val="88"/>
          <w:sz w:val="22"/>
          <w:szCs w:val="22"/>
        </w:rPr>
        <w:t>sent r</w:t>
      </w:r>
      <w:r w:rsidRPr="00E13CE8">
        <w:rPr>
          <w:rFonts w:hint="eastAsia"/>
          <w:w w:val="88"/>
          <w:sz w:val="22"/>
          <w:szCs w:val="22"/>
        </w:rPr>
        <w:t>è</w:t>
      </w:r>
      <w:r w:rsidRPr="00E13CE8">
        <w:rPr>
          <w:w w:val="88"/>
          <w:sz w:val="22"/>
          <w:szCs w:val="22"/>
        </w:rPr>
        <w:t>glement</w:t>
      </w:r>
    </w:p>
    <w:p w:rsidR="00227FBF" w:rsidRPr="00E13CE8" w:rsidRDefault="00227FBF" w:rsidP="00826079">
      <w:pPr>
        <w:pStyle w:val="norm"/>
        <w:tabs>
          <w:tab w:val="left" w:pos="1276"/>
        </w:tabs>
        <w:spacing w:after="120" w:line="276" w:lineRule="auto"/>
        <w:ind w:left="426"/>
        <w:rPr>
          <w:rFonts w:ascii="Arial" w:eastAsia="Arial Unicode MS" w:hAnsi="Arial" w:cs="Arial"/>
          <w:sz w:val="22"/>
          <w:szCs w:val="22"/>
          <w:lang w:val="fr-FR"/>
        </w:rPr>
      </w:pPr>
      <w:r w:rsidRPr="00E13CE8">
        <w:rPr>
          <w:rFonts w:ascii="Arial" w:eastAsia="Arial Unicode MS" w:hAnsi="Arial" w:cs="Arial" w:hint="eastAsia"/>
          <w:sz w:val="22"/>
          <w:szCs w:val="22"/>
          <w:lang w:val="fr-FR"/>
        </w:rPr>
        <w:t>Jusqu'à cette date:</w:t>
      </w:r>
    </w:p>
    <w:p w:rsidR="00227FBF" w:rsidRPr="00E13CE8" w:rsidRDefault="00227FBF" w:rsidP="00826079">
      <w:pPr>
        <w:pStyle w:val="norm"/>
        <w:numPr>
          <w:ilvl w:val="0"/>
          <w:numId w:val="21"/>
        </w:numPr>
        <w:spacing w:after="120" w:line="276" w:lineRule="auto"/>
        <w:ind w:left="851" w:hanging="142"/>
        <w:rPr>
          <w:rFonts w:ascii="Arial" w:eastAsia="Arial Unicode MS" w:hAnsi="Arial" w:cs="Arial"/>
          <w:sz w:val="22"/>
          <w:szCs w:val="22"/>
          <w:lang w:val="fr-FR"/>
        </w:rPr>
      </w:pPr>
      <w:r w:rsidRPr="00E13CE8">
        <w:rPr>
          <w:rFonts w:ascii="Arial" w:eastAsia="Arial Unicode MS" w:hAnsi="Arial" w:cs="Arial" w:hint="eastAsia"/>
          <w:sz w:val="22"/>
          <w:szCs w:val="22"/>
          <w:lang w:val="fr-FR"/>
        </w:rPr>
        <w:t>les dispositions de l'annexe</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I, p</w:t>
      </w:r>
      <w:r w:rsidRPr="00E13CE8">
        <w:rPr>
          <w:rFonts w:ascii="Arial" w:eastAsia="Arial Unicode MS" w:hAnsi="Arial" w:cs="Arial"/>
          <w:sz w:val="22"/>
          <w:szCs w:val="22"/>
          <w:lang w:val="fr-FR"/>
        </w:rPr>
        <w:t xml:space="preserve">aragraphe </w:t>
      </w:r>
      <w:r w:rsidRPr="00E13CE8">
        <w:rPr>
          <w:rFonts w:ascii="Arial" w:eastAsia="Arial Unicode MS" w:hAnsi="Arial" w:cs="Arial" w:hint="eastAsia"/>
          <w:sz w:val="22"/>
          <w:szCs w:val="22"/>
          <w:lang w:val="fr-FR"/>
        </w:rPr>
        <w:t xml:space="preserve">M.A.201 (f) s'appliquent aux aéronefs motorisés complexes utilisés par des exploitants dont un État membre exige qu'ils soient titulaires d'un certificat pour leurs activités commerciales autres que des transporteurs aériens titulaires d'une licence conformément au règlement </w:t>
      </w:r>
      <w:r w:rsidRPr="00E13CE8">
        <w:rPr>
          <w:rFonts w:ascii="Arial" w:hAnsi="Arial" w:cs="Arial"/>
          <w:w w:val="88"/>
          <w:sz w:val="22"/>
          <w:szCs w:val="22"/>
          <w:lang w:val="fr-FR"/>
        </w:rPr>
        <w:t>06/99/CEMAC-003-CM-02</w:t>
      </w:r>
      <w:r w:rsidRPr="00E13CE8">
        <w:rPr>
          <w:w w:val="88"/>
          <w:sz w:val="22"/>
          <w:szCs w:val="22"/>
          <w:lang w:val="fr-FR"/>
        </w:rPr>
        <w:t xml:space="preserve"> </w:t>
      </w:r>
      <w:r w:rsidRPr="00E13CE8">
        <w:rPr>
          <w:rFonts w:ascii="Arial" w:eastAsia="Arial Unicode MS" w:hAnsi="Arial" w:cs="Arial" w:hint="eastAsia"/>
          <w:strike/>
          <w:sz w:val="22"/>
          <w:szCs w:val="22"/>
          <w:highlight w:val="yellow"/>
          <w:lang w:val="fr-FR"/>
        </w:rPr>
        <w:t>(CE) n</w:t>
      </w:r>
      <w:r w:rsidRPr="00E13CE8">
        <w:rPr>
          <w:rStyle w:val="superscript"/>
          <w:rFonts w:eastAsia="Arial Unicode MS" w:hint="eastAsia"/>
          <w:strike/>
          <w:sz w:val="22"/>
          <w:szCs w:val="22"/>
          <w:highlight w:val="yellow"/>
          <w:lang w:val="fr-FR"/>
        </w:rPr>
        <w:t>o</w:t>
      </w:r>
      <w:r w:rsidRPr="00E13CE8">
        <w:rPr>
          <w:rFonts w:ascii="Arial" w:eastAsia="Arial Unicode MS" w:hAnsi="Arial" w:cs="Arial" w:hint="eastAsia"/>
          <w:strike/>
          <w:sz w:val="22"/>
          <w:szCs w:val="22"/>
          <w:highlight w:val="yellow"/>
          <w:lang w:val="fr-FR"/>
        </w:rPr>
        <w:t> 1008/2008</w:t>
      </w:r>
      <w:r w:rsidRPr="00E13CE8">
        <w:rPr>
          <w:rFonts w:ascii="Arial" w:eastAsia="Arial Unicode MS" w:hAnsi="Arial" w:cs="Arial" w:hint="eastAsia"/>
          <w:sz w:val="22"/>
          <w:szCs w:val="22"/>
          <w:lang w:val="fr-FR"/>
        </w:rPr>
        <w:t xml:space="preserve"> et aux organismes de formation agréés (ATO) commerciaux,</w:t>
      </w:r>
    </w:p>
    <w:p w:rsidR="00227FBF" w:rsidRPr="00E13CE8" w:rsidRDefault="00227FBF" w:rsidP="00826079">
      <w:pPr>
        <w:pStyle w:val="norm"/>
        <w:numPr>
          <w:ilvl w:val="0"/>
          <w:numId w:val="21"/>
        </w:numPr>
        <w:spacing w:after="120" w:line="276" w:lineRule="auto"/>
        <w:ind w:left="851" w:hanging="142"/>
        <w:rPr>
          <w:rFonts w:ascii="Arial" w:eastAsia="Arial Unicode MS" w:hAnsi="Arial" w:cs="Arial"/>
          <w:sz w:val="22"/>
          <w:szCs w:val="22"/>
          <w:lang w:val="fr-FR"/>
        </w:rPr>
      </w:pPr>
      <w:r w:rsidRPr="00E13CE8">
        <w:rPr>
          <w:rFonts w:ascii="Arial" w:eastAsia="Arial Unicode MS" w:hAnsi="Arial" w:cs="Arial" w:hint="eastAsia"/>
          <w:sz w:val="22"/>
          <w:szCs w:val="22"/>
          <w:lang w:val="fr-FR"/>
        </w:rPr>
        <w:t>les dispositions de l'annexe</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I, p</w:t>
      </w:r>
      <w:r w:rsidRPr="00E13CE8">
        <w:rPr>
          <w:rFonts w:ascii="Arial" w:eastAsia="Arial Unicode MS" w:hAnsi="Arial" w:cs="Arial"/>
          <w:sz w:val="22"/>
          <w:szCs w:val="22"/>
          <w:lang w:val="fr-FR"/>
        </w:rPr>
        <w:t xml:space="preserve">aragraphe </w:t>
      </w:r>
      <w:r w:rsidRPr="00E13CE8">
        <w:rPr>
          <w:rFonts w:ascii="Arial" w:eastAsia="Arial Unicode MS" w:hAnsi="Arial" w:cs="Arial" w:hint="eastAsia"/>
          <w:sz w:val="22"/>
          <w:szCs w:val="22"/>
          <w:lang w:val="fr-FR"/>
        </w:rPr>
        <w:t>M.A.201</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 xml:space="preserve">(h) s'appliquent aux aéronefs motorisés autres que complexes utilisés par des exploitants dont un État membre </w:t>
      </w:r>
      <w:r w:rsidRPr="00E13CE8">
        <w:rPr>
          <w:rFonts w:ascii="Arial" w:eastAsia="Arial Unicode MS" w:hAnsi="Arial" w:cs="Arial"/>
          <w:sz w:val="22"/>
          <w:szCs w:val="22"/>
          <w:lang w:val="fr-FR"/>
        </w:rPr>
        <w:t xml:space="preserve">ou Etat associé </w:t>
      </w:r>
      <w:r w:rsidRPr="00E13CE8">
        <w:rPr>
          <w:rFonts w:ascii="Arial" w:eastAsia="Arial Unicode MS" w:hAnsi="Arial" w:cs="Arial" w:hint="eastAsia"/>
          <w:sz w:val="22"/>
          <w:szCs w:val="22"/>
          <w:lang w:val="fr-FR"/>
        </w:rPr>
        <w:t>exige qu'ils soient titulaires d'un certificat pour leurs activités commerciales autres que des transporteurs aériens titulaires d'une licence conformément au règlement</w:t>
      </w:r>
      <w:r w:rsidRPr="00E13CE8">
        <w:rPr>
          <w:rFonts w:ascii="Arial" w:eastAsia="Arial Unicode MS" w:hAnsi="Arial" w:cs="Arial"/>
          <w:sz w:val="22"/>
          <w:szCs w:val="22"/>
          <w:lang w:val="fr-FR"/>
        </w:rPr>
        <w:t xml:space="preserve"> </w:t>
      </w:r>
      <w:r w:rsidRPr="00E13CE8">
        <w:rPr>
          <w:rFonts w:ascii="Arial" w:hAnsi="Arial" w:cs="Arial"/>
          <w:w w:val="88"/>
          <w:sz w:val="22"/>
          <w:szCs w:val="22"/>
          <w:lang w:val="fr-FR"/>
        </w:rPr>
        <w:t>06/99/CEMAC-003-CM-02</w:t>
      </w:r>
      <w:r w:rsidRPr="00E13CE8">
        <w:rPr>
          <w:w w:val="88"/>
          <w:sz w:val="22"/>
          <w:szCs w:val="22"/>
          <w:lang w:val="fr-FR"/>
        </w:rPr>
        <w:t xml:space="preserve"> </w:t>
      </w:r>
      <w:r w:rsidRPr="00E13CE8">
        <w:rPr>
          <w:rFonts w:ascii="Arial" w:eastAsia="Arial Unicode MS" w:hAnsi="Arial" w:cs="Arial" w:hint="eastAsia"/>
          <w:sz w:val="22"/>
          <w:szCs w:val="22"/>
          <w:lang w:val="fr-FR"/>
        </w:rPr>
        <w:t xml:space="preserve"> </w:t>
      </w:r>
      <w:r w:rsidRPr="00E13CE8">
        <w:rPr>
          <w:rFonts w:ascii="Arial" w:eastAsia="Arial Unicode MS" w:hAnsi="Arial" w:cs="Arial" w:hint="eastAsia"/>
          <w:strike/>
          <w:sz w:val="22"/>
          <w:szCs w:val="22"/>
          <w:highlight w:val="yellow"/>
          <w:lang w:val="fr-FR"/>
        </w:rPr>
        <w:t>(CE) n</w:t>
      </w:r>
      <w:r w:rsidRPr="00E13CE8">
        <w:rPr>
          <w:rStyle w:val="superscript"/>
          <w:rFonts w:eastAsia="Arial Unicode MS" w:hint="eastAsia"/>
          <w:strike/>
          <w:sz w:val="22"/>
          <w:szCs w:val="22"/>
          <w:highlight w:val="yellow"/>
          <w:lang w:val="fr-FR"/>
        </w:rPr>
        <w:t>o</w:t>
      </w:r>
      <w:r w:rsidRPr="00E13CE8">
        <w:rPr>
          <w:rFonts w:ascii="Arial" w:eastAsia="Arial Unicode MS" w:hAnsi="Arial" w:cs="Arial" w:hint="eastAsia"/>
          <w:strike/>
          <w:sz w:val="22"/>
          <w:szCs w:val="22"/>
          <w:highlight w:val="yellow"/>
          <w:lang w:val="fr-FR"/>
        </w:rPr>
        <w:t> 1008/2008</w:t>
      </w:r>
      <w:r w:rsidRPr="00E13CE8">
        <w:rPr>
          <w:rFonts w:ascii="Arial" w:eastAsia="Arial Unicode MS" w:hAnsi="Arial" w:cs="Arial" w:hint="eastAsia"/>
          <w:sz w:val="22"/>
          <w:szCs w:val="22"/>
          <w:lang w:val="fr-FR"/>
        </w:rPr>
        <w:t xml:space="preserve"> et aux ATO commerciaux,</w:t>
      </w:r>
    </w:p>
    <w:p w:rsidR="00227FBF" w:rsidRPr="00E13CE8" w:rsidRDefault="00227FBF" w:rsidP="00826079">
      <w:pPr>
        <w:pStyle w:val="norm"/>
        <w:numPr>
          <w:ilvl w:val="0"/>
          <w:numId w:val="21"/>
        </w:numPr>
        <w:spacing w:after="120" w:line="276" w:lineRule="auto"/>
        <w:ind w:left="851" w:hanging="142"/>
        <w:rPr>
          <w:rFonts w:ascii="Arial" w:eastAsia="Arial Unicode MS" w:hAnsi="Arial" w:cs="Arial"/>
          <w:sz w:val="22"/>
          <w:szCs w:val="22"/>
          <w:lang w:val="fr-FR"/>
        </w:rPr>
      </w:pPr>
      <w:r w:rsidRPr="00E13CE8">
        <w:rPr>
          <w:rFonts w:ascii="Arial" w:eastAsia="Arial Unicode MS" w:hAnsi="Arial" w:cs="Arial" w:hint="eastAsia"/>
          <w:sz w:val="22"/>
          <w:szCs w:val="22"/>
          <w:lang w:val="fr-FR"/>
        </w:rPr>
        <w:t>les dispositions de l'annexe</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I, p</w:t>
      </w:r>
      <w:r w:rsidRPr="00E13CE8">
        <w:rPr>
          <w:rFonts w:ascii="Arial" w:eastAsia="Arial Unicode MS" w:hAnsi="Arial" w:cs="Arial"/>
          <w:sz w:val="22"/>
          <w:szCs w:val="22"/>
          <w:lang w:val="fr-FR"/>
        </w:rPr>
        <w:t xml:space="preserve">aragraphe </w:t>
      </w:r>
      <w:r w:rsidRPr="00E13CE8">
        <w:rPr>
          <w:rFonts w:ascii="Arial" w:eastAsia="Arial Unicode MS" w:hAnsi="Arial" w:cs="Arial" w:hint="eastAsia"/>
          <w:sz w:val="22"/>
          <w:szCs w:val="22"/>
          <w:lang w:val="fr-FR"/>
        </w:rPr>
        <w:t>M.A.306</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 xml:space="preserve">(a) s'appliquent aux aéronefs utilisés par des transporteurs aériens titulaires d'une licence conformément au règlement </w:t>
      </w:r>
      <w:r w:rsidRPr="00E13CE8">
        <w:rPr>
          <w:rFonts w:ascii="Arial" w:hAnsi="Arial" w:cs="Arial"/>
          <w:w w:val="88"/>
          <w:sz w:val="22"/>
          <w:szCs w:val="22"/>
          <w:lang w:val="fr-FR"/>
        </w:rPr>
        <w:t>06/99/CEMAC-003-CM-02</w:t>
      </w:r>
      <w:r w:rsidRPr="00E13CE8">
        <w:rPr>
          <w:w w:val="88"/>
          <w:sz w:val="22"/>
          <w:szCs w:val="22"/>
          <w:lang w:val="fr-FR"/>
        </w:rPr>
        <w:t xml:space="preserve"> </w:t>
      </w:r>
      <w:r w:rsidRPr="00E13CE8">
        <w:rPr>
          <w:rFonts w:ascii="Arial" w:eastAsia="Arial Unicode MS" w:hAnsi="Arial" w:cs="Arial" w:hint="eastAsia"/>
          <w:strike/>
          <w:sz w:val="22"/>
          <w:szCs w:val="22"/>
          <w:highlight w:val="yellow"/>
          <w:lang w:val="fr-FR"/>
        </w:rPr>
        <w:t>(CE) n</w:t>
      </w:r>
      <w:r w:rsidRPr="00E13CE8">
        <w:rPr>
          <w:rStyle w:val="superscript"/>
          <w:rFonts w:eastAsia="Arial Unicode MS" w:hint="eastAsia"/>
          <w:strike/>
          <w:sz w:val="22"/>
          <w:szCs w:val="22"/>
          <w:highlight w:val="yellow"/>
          <w:lang w:val="fr-FR"/>
        </w:rPr>
        <w:t>o</w:t>
      </w:r>
      <w:r w:rsidRPr="00E13CE8">
        <w:rPr>
          <w:rFonts w:ascii="Arial" w:eastAsia="Arial Unicode MS" w:hAnsi="Arial" w:cs="Arial" w:hint="eastAsia"/>
          <w:strike/>
          <w:sz w:val="22"/>
          <w:szCs w:val="22"/>
          <w:highlight w:val="yellow"/>
          <w:lang w:val="fr-FR"/>
        </w:rPr>
        <w:t> 1008/2008</w:t>
      </w:r>
      <w:r w:rsidRPr="00E13CE8">
        <w:rPr>
          <w:rFonts w:ascii="Arial" w:eastAsia="Arial Unicode MS" w:hAnsi="Arial" w:cs="Arial" w:hint="eastAsia"/>
          <w:sz w:val="22"/>
          <w:szCs w:val="22"/>
          <w:lang w:val="fr-FR"/>
        </w:rPr>
        <w:t xml:space="preserve"> et aux aéronefs utilisés par des exploitants dont un État membre exige qu'ils soient titulaires d'un certificat pour leurs activités commerciales,</w:t>
      </w:r>
    </w:p>
    <w:p w:rsidR="00227FBF" w:rsidRPr="00E13CE8" w:rsidRDefault="00227FBF" w:rsidP="00826079">
      <w:pPr>
        <w:pStyle w:val="norm"/>
        <w:numPr>
          <w:ilvl w:val="0"/>
          <w:numId w:val="21"/>
        </w:numPr>
        <w:spacing w:after="120" w:line="276" w:lineRule="auto"/>
        <w:ind w:left="851" w:hanging="142"/>
        <w:rPr>
          <w:rFonts w:ascii="Arial" w:eastAsia="Arial Unicode MS" w:hAnsi="Arial" w:cs="Arial"/>
          <w:sz w:val="22"/>
          <w:szCs w:val="22"/>
          <w:lang w:val="fr-FR"/>
        </w:rPr>
      </w:pPr>
      <w:r w:rsidRPr="00E13CE8">
        <w:rPr>
          <w:rFonts w:ascii="Arial" w:eastAsia="Arial Unicode MS" w:hAnsi="Arial" w:cs="Arial" w:hint="eastAsia"/>
          <w:sz w:val="22"/>
          <w:szCs w:val="22"/>
          <w:lang w:val="fr-FR"/>
        </w:rPr>
        <w:t>les dispositions de l'annexe</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I, p</w:t>
      </w:r>
      <w:r w:rsidRPr="00E13CE8">
        <w:rPr>
          <w:rFonts w:ascii="Arial" w:eastAsia="Arial Unicode MS" w:hAnsi="Arial" w:cs="Arial"/>
          <w:sz w:val="22"/>
          <w:szCs w:val="22"/>
          <w:lang w:val="fr-FR"/>
        </w:rPr>
        <w:t xml:space="preserve">aragraphe </w:t>
      </w:r>
      <w:r w:rsidRPr="00E13CE8">
        <w:rPr>
          <w:rFonts w:ascii="Arial" w:eastAsia="Arial Unicode MS" w:hAnsi="Arial" w:cs="Arial" w:hint="eastAsia"/>
          <w:sz w:val="22"/>
          <w:szCs w:val="22"/>
          <w:lang w:val="fr-FR"/>
        </w:rPr>
        <w:t>M.A.801</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 xml:space="preserve">(c) s'appliquent aux aéronefs ELA1 qui ne sont pas utilisés par des transporteurs aériens titulaires d'une licence conformément au règlement </w:t>
      </w:r>
      <w:r w:rsidRPr="00E13CE8">
        <w:rPr>
          <w:rFonts w:ascii="Arial" w:hAnsi="Arial" w:cs="Arial"/>
          <w:w w:val="88"/>
          <w:sz w:val="22"/>
          <w:szCs w:val="22"/>
          <w:lang w:val="fr-FR"/>
        </w:rPr>
        <w:t>06/99/CEMAC-003-CM-02</w:t>
      </w:r>
      <w:r w:rsidRPr="00E13CE8">
        <w:rPr>
          <w:w w:val="88"/>
          <w:sz w:val="22"/>
          <w:szCs w:val="22"/>
          <w:lang w:val="fr-FR"/>
        </w:rPr>
        <w:t xml:space="preserve"> </w:t>
      </w:r>
      <w:r w:rsidRPr="00E13CE8">
        <w:rPr>
          <w:rFonts w:ascii="Arial" w:eastAsia="Arial Unicode MS" w:hAnsi="Arial" w:cs="Arial" w:hint="eastAsia"/>
          <w:strike/>
          <w:sz w:val="22"/>
          <w:szCs w:val="22"/>
          <w:highlight w:val="yellow"/>
          <w:lang w:val="fr-FR"/>
        </w:rPr>
        <w:t>(CE) n</w:t>
      </w:r>
      <w:r w:rsidRPr="00E13CE8">
        <w:rPr>
          <w:rStyle w:val="superscript"/>
          <w:rFonts w:eastAsia="Arial Unicode MS" w:hint="eastAsia"/>
          <w:strike/>
          <w:sz w:val="22"/>
          <w:szCs w:val="22"/>
          <w:highlight w:val="yellow"/>
          <w:lang w:val="fr-FR"/>
        </w:rPr>
        <w:t>o</w:t>
      </w:r>
      <w:r w:rsidRPr="00E13CE8">
        <w:rPr>
          <w:rFonts w:ascii="Arial" w:eastAsia="Arial Unicode MS" w:hAnsi="Arial" w:cs="Arial" w:hint="eastAsia"/>
          <w:strike/>
          <w:sz w:val="22"/>
          <w:szCs w:val="22"/>
          <w:highlight w:val="yellow"/>
          <w:lang w:val="fr-FR"/>
        </w:rPr>
        <w:t> 1008/2008</w:t>
      </w:r>
      <w:r w:rsidRPr="00E13CE8">
        <w:rPr>
          <w:rFonts w:ascii="Arial" w:eastAsia="Arial Unicode MS" w:hAnsi="Arial" w:cs="Arial" w:hint="eastAsia"/>
          <w:sz w:val="22"/>
          <w:szCs w:val="22"/>
          <w:lang w:val="fr-FR"/>
        </w:rPr>
        <w:t xml:space="preserve"> et qui ne sont pas utilisés par des ATO commerciaux,</w:t>
      </w:r>
    </w:p>
    <w:p w:rsidR="00227FBF" w:rsidRPr="00E13CE8" w:rsidRDefault="00227FBF" w:rsidP="00826079">
      <w:pPr>
        <w:pStyle w:val="norm"/>
        <w:numPr>
          <w:ilvl w:val="0"/>
          <w:numId w:val="21"/>
        </w:numPr>
        <w:spacing w:after="120" w:line="276" w:lineRule="auto"/>
        <w:ind w:left="851" w:hanging="142"/>
        <w:rPr>
          <w:rFonts w:ascii="Arial" w:eastAsia="Arial Unicode MS" w:hAnsi="Arial" w:cs="Arial"/>
          <w:sz w:val="22"/>
          <w:szCs w:val="22"/>
          <w:lang w:val="fr-FR"/>
        </w:rPr>
      </w:pPr>
      <w:r w:rsidRPr="00E13CE8">
        <w:rPr>
          <w:rFonts w:ascii="Arial" w:eastAsia="Arial Unicode MS" w:hAnsi="Arial" w:cs="Arial" w:hint="eastAsia"/>
          <w:sz w:val="22"/>
          <w:szCs w:val="22"/>
          <w:lang w:val="fr-FR"/>
        </w:rPr>
        <w:t>les dispositions de l'annexe</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I, p</w:t>
      </w:r>
      <w:r w:rsidRPr="00E13CE8">
        <w:rPr>
          <w:rFonts w:ascii="Arial" w:eastAsia="Arial Unicode MS" w:hAnsi="Arial" w:cs="Arial"/>
          <w:sz w:val="22"/>
          <w:szCs w:val="22"/>
          <w:lang w:val="fr-FR"/>
        </w:rPr>
        <w:t xml:space="preserve">aragraphe </w:t>
      </w:r>
      <w:r w:rsidRPr="00E13CE8">
        <w:rPr>
          <w:rFonts w:ascii="Arial" w:eastAsia="Arial Unicode MS" w:hAnsi="Arial" w:cs="Arial" w:hint="eastAsia"/>
          <w:sz w:val="22"/>
          <w:szCs w:val="22"/>
          <w:lang w:val="fr-FR"/>
        </w:rPr>
        <w:t>M.A.803</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 xml:space="preserve">(b) s'appliquent aux aéronefs non classés comme aéronefs motorisés non complexes, d'une MTOM n'excédant pas 2 730  kg, aux planeurs, motoplaneurs ou ballons qui ne sont pas utilisés par des transporteurs aériens titulaires d'une licence conformément au règlement </w:t>
      </w:r>
      <w:r w:rsidRPr="00E13CE8">
        <w:rPr>
          <w:rFonts w:ascii="Arial" w:hAnsi="Arial" w:cs="Arial"/>
          <w:w w:val="88"/>
          <w:sz w:val="22"/>
          <w:szCs w:val="22"/>
          <w:lang w:val="fr-FR"/>
        </w:rPr>
        <w:t>06/99/CEMAC-003-CM-02</w:t>
      </w:r>
      <w:r w:rsidRPr="00E13CE8">
        <w:rPr>
          <w:w w:val="88"/>
          <w:sz w:val="22"/>
          <w:szCs w:val="22"/>
          <w:lang w:val="fr-FR"/>
        </w:rPr>
        <w:t xml:space="preserve"> </w:t>
      </w:r>
      <w:r w:rsidRPr="00E13CE8">
        <w:rPr>
          <w:rFonts w:ascii="Arial" w:eastAsia="Arial Unicode MS" w:hAnsi="Arial" w:cs="Arial" w:hint="eastAsia"/>
          <w:strike/>
          <w:sz w:val="22"/>
          <w:szCs w:val="22"/>
          <w:highlight w:val="yellow"/>
          <w:lang w:val="fr-FR"/>
        </w:rPr>
        <w:t>(CE) n</w:t>
      </w:r>
      <w:r w:rsidRPr="00E13CE8">
        <w:rPr>
          <w:rStyle w:val="superscript"/>
          <w:rFonts w:eastAsia="Arial Unicode MS" w:hint="eastAsia"/>
          <w:strike/>
          <w:sz w:val="22"/>
          <w:szCs w:val="22"/>
          <w:highlight w:val="yellow"/>
          <w:lang w:val="fr-FR"/>
        </w:rPr>
        <w:t>o</w:t>
      </w:r>
      <w:r w:rsidRPr="00E13CE8">
        <w:rPr>
          <w:rFonts w:ascii="Arial" w:eastAsia="Arial Unicode MS" w:hAnsi="Arial" w:cs="Arial" w:hint="eastAsia"/>
          <w:strike/>
          <w:sz w:val="22"/>
          <w:szCs w:val="22"/>
          <w:highlight w:val="yellow"/>
          <w:lang w:val="fr-FR"/>
        </w:rPr>
        <w:t> 1008/2008</w:t>
      </w:r>
      <w:r w:rsidRPr="00E13CE8">
        <w:rPr>
          <w:rFonts w:ascii="Arial" w:eastAsia="Arial Unicode MS" w:hAnsi="Arial" w:cs="Arial" w:hint="eastAsia"/>
          <w:sz w:val="22"/>
          <w:szCs w:val="22"/>
          <w:lang w:val="fr-FR"/>
        </w:rPr>
        <w:t xml:space="preserve"> ou par des exploitants dont un État </w:t>
      </w:r>
      <w:r w:rsidRPr="00E13CE8">
        <w:rPr>
          <w:rFonts w:ascii="Arial" w:eastAsia="Arial Unicode MS" w:hAnsi="Arial" w:cs="Arial" w:hint="eastAsia"/>
          <w:sz w:val="22"/>
          <w:szCs w:val="22"/>
          <w:lang w:val="fr-FR"/>
        </w:rPr>
        <w:lastRenderedPageBreak/>
        <w:t xml:space="preserve">membre </w:t>
      </w:r>
      <w:r w:rsidRPr="00E13CE8">
        <w:rPr>
          <w:rFonts w:ascii="Arial" w:eastAsia="Arial Unicode MS" w:hAnsi="Arial" w:cs="Arial"/>
          <w:sz w:val="22"/>
          <w:szCs w:val="22"/>
          <w:lang w:val="fr-FR"/>
        </w:rPr>
        <w:t xml:space="preserve">ou Etat associé </w:t>
      </w:r>
      <w:r w:rsidRPr="00E13CE8">
        <w:rPr>
          <w:rFonts w:ascii="Arial" w:eastAsia="Arial Unicode MS" w:hAnsi="Arial" w:cs="Arial" w:hint="eastAsia"/>
          <w:sz w:val="22"/>
          <w:szCs w:val="22"/>
          <w:lang w:val="fr-FR"/>
        </w:rPr>
        <w:t>exige qu'ils soient titulaires d'un certificat pour leurs activités commerciales, ou par des ATO commerciaux,</w:t>
      </w:r>
    </w:p>
    <w:p w:rsidR="00227FBF" w:rsidRPr="00E13CE8" w:rsidRDefault="00227FBF" w:rsidP="00826079">
      <w:pPr>
        <w:pStyle w:val="norm"/>
        <w:numPr>
          <w:ilvl w:val="0"/>
          <w:numId w:val="21"/>
        </w:numPr>
        <w:spacing w:after="120" w:line="276" w:lineRule="auto"/>
        <w:ind w:left="851" w:hanging="142"/>
        <w:rPr>
          <w:rFonts w:ascii="Arial" w:eastAsia="Arial Unicode MS" w:hAnsi="Arial" w:cs="Arial"/>
          <w:sz w:val="22"/>
          <w:szCs w:val="22"/>
          <w:lang w:val="fr-FR"/>
        </w:rPr>
      </w:pPr>
      <w:r w:rsidRPr="00E13CE8">
        <w:rPr>
          <w:rFonts w:ascii="Arial" w:eastAsia="Arial Unicode MS" w:hAnsi="Arial" w:cs="Arial" w:hint="eastAsia"/>
          <w:sz w:val="22"/>
          <w:szCs w:val="22"/>
          <w:lang w:val="fr-FR"/>
        </w:rPr>
        <w:t>les dispositions de l'annexe</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I, p</w:t>
      </w:r>
      <w:r w:rsidRPr="00E13CE8">
        <w:rPr>
          <w:rFonts w:ascii="Arial" w:eastAsia="Arial Unicode MS" w:hAnsi="Arial" w:cs="Arial"/>
          <w:sz w:val="22"/>
          <w:szCs w:val="22"/>
          <w:lang w:val="fr-FR"/>
        </w:rPr>
        <w:t xml:space="preserve">aragraphe </w:t>
      </w:r>
      <w:r w:rsidRPr="00E13CE8">
        <w:rPr>
          <w:rFonts w:ascii="Arial" w:eastAsia="Arial Unicode MS" w:hAnsi="Arial" w:cs="Arial" w:hint="eastAsia"/>
          <w:sz w:val="22"/>
          <w:szCs w:val="22"/>
          <w:lang w:val="fr-FR"/>
        </w:rPr>
        <w:t>M.A.901</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 xml:space="preserve">(g) s'appliquent aux aéronefs LA1 qui ne sont pas utilisés par des transporteurs aériens titulaires d'une licence conformément au règlement </w:t>
      </w:r>
      <w:r w:rsidRPr="00E13CE8">
        <w:rPr>
          <w:rFonts w:ascii="Arial" w:hAnsi="Arial" w:cs="Arial"/>
          <w:w w:val="88"/>
          <w:sz w:val="22"/>
          <w:szCs w:val="22"/>
          <w:lang w:val="fr-FR"/>
        </w:rPr>
        <w:t xml:space="preserve">06/99/CEMAC-003-CM-02 </w:t>
      </w:r>
      <w:r w:rsidRPr="00E13CE8">
        <w:rPr>
          <w:rFonts w:ascii="Arial" w:eastAsia="Arial Unicode MS" w:hAnsi="Arial" w:cs="Arial" w:hint="eastAsia"/>
          <w:strike/>
          <w:sz w:val="22"/>
          <w:szCs w:val="22"/>
          <w:highlight w:val="yellow"/>
          <w:lang w:val="fr-FR"/>
        </w:rPr>
        <w:t>(CE) n</w:t>
      </w:r>
      <w:r w:rsidRPr="00E13CE8">
        <w:rPr>
          <w:rStyle w:val="superscript"/>
          <w:rFonts w:eastAsia="Arial Unicode MS"/>
          <w:strike/>
          <w:sz w:val="22"/>
          <w:szCs w:val="22"/>
          <w:lang w:val="fr-FR"/>
        </w:rPr>
        <w:t>o</w:t>
      </w:r>
      <w:r w:rsidRPr="00E13CE8">
        <w:rPr>
          <w:rFonts w:ascii="Arial" w:eastAsia="Arial Unicode MS" w:hAnsi="Arial" w:cs="Arial" w:hint="eastAsia"/>
          <w:strike/>
          <w:sz w:val="22"/>
          <w:szCs w:val="22"/>
          <w:highlight w:val="yellow"/>
          <w:lang w:val="fr-FR"/>
        </w:rPr>
        <w:t> 1008/2008</w:t>
      </w:r>
      <w:r w:rsidRPr="00E13CE8">
        <w:rPr>
          <w:rFonts w:ascii="Arial" w:eastAsia="Arial Unicode MS" w:hAnsi="Arial" w:cs="Arial" w:hint="eastAsia"/>
          <w:sz w:val="22"/>
          <w:szCs w:val="22"/>
          <w:lang w:val="fr-FR"/>
        </w:rPr>
        <w:t xml:space="preserve"> ou par des exploitants dont un État membre exige qu'ils soient titulaires d'un certificat pour leurs activités commerciales, ou par des ATO commerciaux.</w:t>
      </w:r>
    </w:p>
    <w:p w:rsidR="00227FBF" w:rsidRPr="00E13CE8" w:rsidRDefault="00075B17" w:rsidP="00227FBF">
      <w:pPr>
        <w:numPr>
          <w:ilvl w:val="0"/>
          <w:numId w:val="16"/>
        </w:numPr>
        <w:shd w:val="clear" w:color="auto" w:fill="FFFFFF"/>
        <w:spacing w:before="120" w:after="120" w:line="276" w:lineRule="auto"/>
        <w:ind w:left="357" w:right="176" w:hanging="357"/>
        <w:jc w:val="both"/>
        <w:rPr>
          <w:w w:val="88"/>
          <w:sz w:val="22"/>
          <w:szCs w:val="22"/>
        </w:rPr>
      </w:pPr>
      <w:r w:rsidRPr="00E13CE8">
        <w:rPr>
          <w:w w:val="88"/>
          <w:sz w:val="22"/>
          <w:szCs w:val="22"/>
          <w:highlight w:val="yellow"/>
        </w:rPr>
        <w:t>3</w:t>
      </w:r>
      <w:r w:rsidRPr="00E13CE8">
        <w:rPr>
          <w:w w:val="88"/>
          <w:sz w:val="22"/>
          <w:szCs w:val="22"/>
        </w:rPr>
        <w:t xml:space="preserve"> </w:t>
      </w:r>
      <w:r w:rsidR="00227FBF" w:rsidRPr="00E13CE8">
        <w:rPr>
          <w:w w:val="88"/>
          <w:sz w:val="22"/>
          <w:szCs w:val="22"/>
        </w:rPr>
        <w:t xml:space="preserve">Lorsqu'un </w:t>
      </w:r>
      <w:r w:rsidR="00227FBF" w:rsidRPr="00E13CE8">
        <w:rPr>
          <w:rFonts w:cs="Times New Roman"/>
          <w:w w:val="88"/>
          <w:sz w:val="22"/>
          <w:szCs w:val="22"/>
        </w:rPr>
        <w:t>É</w:t>
      </w:r>
      <w:r w:rsidR="00227FBF" w:rsidRPr="00E13CE8">
        <w:rPr>
          <w:w w:val="88"/>
          <w:sz w:val="22"/>
          <w:szCs w:val="22"/>
        </w:rPr>
        <w:t>tat membre ou Etat associé applique les dispositions du paragraphe 2, il en informe la Commission et l'Agence.</w:t>
      </w:r>
    </w:p>
    <w:p w:rsidR="00227FBF" w:rsidRPr="00E13CE8" w:rsidRDefault="00075B17" w:rsidP="00227FBF">
      <w:pPr>
        <w:numPr>
          <w:ilvl w:val="0"/>
          <w:numId w:val="16"/>
        </w:numPr>
        <w:shd w:val="clear" w:color="auto" w:fill="FFFFFF"/>
        <w:spacing w:before="120" w:after="120" w:line="276" w:lineRule="auto"/>
        <w:ind w:left="357" w:right="176" w:hanging="357"/>
        <w:jc w:val="both"/>
        <w:rPr>
          <w:w w:val="88"/>
          <w:sz w:val="22"/>
          <w:szCs w:val="22"/>
        </w:rPr>
      </w:pPr>
      <w:r w:rsidRPr="00E13CE8">
        <w:rPr>
          <w:w w:val="88"/>
          <w:sz w:val="22"/>
          <w:szCs w:val="22"/>
          <w:highlight w:val="yellow"/>
        </w:rPr>
        <w:t>4</w:t>
      </w:r>
      <w:r w:rsidRPr="00E13CE8">
        <w:rPr>
          <w:w w:val="88"/>
          <w:sz w:val="22"/>
          <w:szCs w:val="22"/>
        </w:rPr>
        <w:t xml:space="preserve"> </w:t>
      </w:r>
      <w:r w:rsidR="00227FBF" w:rsidRPr="00E13CE8">
        <w:rPr>
          <w:w w:val="88"/>
          <w:sz w:val="22"/>
          <w:szCs w:val="22"/>
        </w:rPr>
        <w:t>Aux fins des d</w:t>
      </w:r>
      <w:r w:rsidR="00227FBF" w:rsidRPr="00E13CE8">
        <w:rPr>
          <w:rFonts w:hint="eastAsia"/>
          <w:w w:val="88"/>
          <w:sz w:val="22"/>
          <w:szCs w:val="22"/>
        </w:rPr>
        <w:t>é</w:t>
      </w:r>
      <w:r w:rsidR="00227FBF" w:rsidRPr="00E13CE8">
        <w:rPr>
          <w:w w:val="88"/>
          <w:sz w:val="22"/>
          <w:szCs w:val="22"/>
        </w:rPr>
        <w:t>lais pr</w:t>
      </w:r>
      <w:r w:rsidR="00227FBF" w:rsidRPr="00E13CE8">
        <w:rPr>
          <w:rFonts w:hint="eastAsia"/>
          <w:w w:val="88"/>
          <w:sz w:val="22"/>
          <w:szCs w:val="22"/>
        </w:rPr>
        <w:t>é</w:t>
      </w:r>
      <w:r w:rsidR="00227FBF" w:rsidRPr="00E13CE8">
        <w:rPr>
          <w:w w:val="88"/>
          <w:sz w:val="22"/>
          <w:szCs w:val="22"/>
        </w:rPr>
        <w:t xml:space="preserve">vus aux points 66.A.25 et 66.A.30 et </w:t>
      </w:r>
      <w:r w:rsidR="00227FBF" w:rsidRPr="00E13CE8">
        <w:rPr>
          <w:rFonts w:hint="eastAsia"/>
          <w:w w:val="88"/>
          <w:sz w:val="22"/>
          <w:szCs w:val="22"/>
        </w:rPr>
        <w:t>à</w:t>
      </w:r>
      <w:r w:rsidR="00227FBF" w:rsidRPr="00E13CE8">
        <w:rPr>
          <w:w w:val="88"/>
          <w:sz w:val="22"/>
          <w:szCs w:val="22"/>
        </w:rPr>
        <w:t xml:space="preserve"> l'appendice III de l'annexe III (partie 66) en ce qui concerne les examens de connaissances de base, l'exp</w:t>
      </w:r>
      <w:r w:rsidR="00227FBF" w:rsidRPr="00E13CE8">
        <w:rPr>
          <w:rFonts w:hint="eastAsia"/>
          <w:w w:val="88"/>
          <w:sz w:val="22"/>
          <w:szCs w:val="22"/>
        </w:rPr>
        <w:t>é</w:t>
      </w:r>
      <w:r w:rsidR="00227FBF" w:rsidRPr="00E13CE8">
        <w:rPr>
          <w:w w:val="88"/>
          <w:sz w:val="22"/>
          <w:szCs w:val="22"/>
        </w:rPr>
        <w:t>rience de base, la formation th</w:t>
      </w:r>
      <w:r w:rsidR="00227FBF" w:rsidRPr="00E13CE8">
        <w:rPr>
          <w:rFonts w:hint="eastAsia"/>
          <w:w w:val="88"/>
          <w:sz w:val="22"/>
          <w:szCs w:val="22"/>
        </w:rPr>
        <w:t>é</w:t>
      </w:r>
      <w:r w:rsidR="00227FBF" w:rsidRPr="00E13CE8">
        <w:rPr>
          <w:w w:val="88"/>
          <w:sz w:val="22"/>
          <w:szCs w:val="22"/>
        </w:rPr>
        <w:t>orique aux types et les examens, la formation pratique et les contr</w:t>
      </w:r>
      <w:r w:rsidR="00227FBF" w:rsidRPr="00E13CE8">
        <w:rPr>
          <w:rFonts w:hint="eastAsia"/>
          <w:w w:val="88"/>
          <w:sz w:val="22"/>
          <w:szCs w:val="22"/>
        </w:rPr>
        <w:t>ô</w:t>
      </w:r>
      <w:r w:rsidR="00227FBF" w:rsidRPr="00E13CE8">
        <w:rPr>
          <w:w w:val="88"/>
          <w:sz w:val="22"/>
          <w:szCs w:val="22"/>
        </w:rPr>
        <w:t>les, les examens de type et la formation en cours d'emploi men</w:t>
      </w:r>
      <w:r w:rsidR="00227FBF" w:rsidRPr="00E13CE8">
        <w:rPr>
          <w:rFonts w:hint="eastAsia"/>
          <w:w w:val="88"/>
          <w:sz w:val="22"/>
          <w:szCs w:val="22"/>
        </w:rPr>
        <w:t>é</w:t>
      </w:r>
      <w:r w:rsidR="00227FBF" w:rsidRPr="00E13CE8">
        <w:rPr>
          <w:w w:val="88"/>
          <w:sz w:val="22"/>
          <w:szCs w:val="22"/>
        </w:rPr>
        <w:t xml:space="preserve">s </w:t>
      </w:r>
      <w:r w:rsidR="00227FBF" w:rsidRPr="00E13CE8">
        <w:rPr>
          <w:rFonts w:hint="eastAsia"/>
          <w:w w:val="88"/>
          <w:sz w:val="22"/>
          <w:szCs w:val="22"/>
        </w:rPr>
        <w:t>à</w:t>
      </w:r>
      <w:r w:rsidR="00227FBF" w:rsidRPr="00E13CE8">
        <w:rPr>
          <w:w w:val="88"/>
          <w:sz w:val="22"/>
          <w:szCs w:val="22"/>
        </w:rPr>
        <w:t xml:space="preserve"> bien avant la mise en application du,</w:t>
      </w:r>
      <w:r w:rsidR="00227FBF" w:rsidRPr="00E13CE8">
        <w:rPr>
          <w:rFonts w:eastAsia="Arial Unicode MS" w:hint="eastAsia"/>
          <w:sz w:val="22"/>
          <w:szCs w:val="22"/>
        </w:rPr>
        <w:t xml:space="preserve"> règlement (CC) XXX/201X </w:t>
      </w:r>
      <w:r w:rsidR="00227FBF" w:rsidRPr="00E13CE8">
        <w:rPr>
          <w:rFonts w:eastAsia="Arial Unicode MS" w:hint="eastAsia"/>
          <w:sz w:val="22"/>
          <w:szCs w:val="22"/>
          <w:highlight w:val="green"/>
        </w:rPr>
        <w:t>(UE) n</w:t>
      </w:r>
      <w:r w:rsidR="00227FBF" w:rsidRPr="00E13CE8">
        <w:rPr>
          <w:rStyle w:val="superscript"/>
          <w:rFonts w:eastAsia="Arial Unicode MS"/>
          <w:sz w:val="22"/>
          <w:szCs w:val="22"/>
        </w:rPr>
        <w:t>o</w:t>
      </w:r>
      <w:r w:rsidR="00227FBF" w:rsidRPr="00E13CE8">
        <w:rPr>
          <w:rFonts w:eastAsia="Arial Unicode MS" w:hint="eastAsia"/>
          <w:sz w:val="22"/>
          <w:szCs w:val="22"/>
          <w:highlight w:val="green"/>
        </w:rPr>
        <w:t xml:space="preserve"> 1321/2014</w:t>
      </w:r>
      <w:r w:rsidR="00227FBF" w:rsidRPr="00E13CE8">
        <w:rPr>
          <w:rFonts w:eastAsia="Arial Unicode MS" w:hint="eastAsia"/>
          <w:sz w:val="22"/>
          <w:szCs w:val="22"/>
        </w:rPr>
        <w:t xml:space="preserve"> (</w:t>
      </w:r>
      <w:r w:rsidR="00227FBF" w:rsidRPr="00E13CE8">
        <w:rPr>
          <w:rFonts w:eastAsia="Arial Unicode MS" w:hint="eastAsia"/>
          <w:sz w:val="22"/>
          <w:szCs w:val="22"/>
          <w:highlight w:val="yellow"/>
        </w:rPr>
        <w:t>UE) n</w:t>
      </w:r>
      <w:r w:rsidR="00227FBF" w:rsidRPr="00E13CE8">
        <w:rPr>
          <w:rStyle w:val="superscript"/>
          <w:rFonts w:eastAsia="Arial Unicode MS" w:hint="eastAsia"/>
          <w:sz w:val="22"/>
          <w:szCs w:val="22"/>
        </w:rPr>
        <w:t>o</w:t>
      </w:r>
      <w:r w:rsidR="00227FBF" w:rsidRPr="00E13CE8">
        <w:rPr>
          <w:rFonts w:eastAsia="Arial Unicode MS" w:hint="eastAsia"/>
          <w:sz w:val="22"/>
          <w:szCs w:val="22"/>
          <w:highlight w:val="yellow"/>
        </w:rPr>
        <w:t xml:space="preserve"> 1149/2011</w:t>
      </w:r>
      <w:r w:rsidR="00227FBF" w:rsidRPr="00E13CE8">
        <w:rPr>
          <w:rFonts w:eastAsia="Arial Unicode MS" w:hint="eastAsia"/>
          <w:sz w:val="22"/>
          <w:szCs w:val="22"/>
        </w:rPr>
        <w:t xml:space="preserve">, </w:t>
      </w:r>
      <w:r w:rsidR="00227FBF" w:rsidRPr="00E13CE8">
        <w:rPr>
          <w:w w:val="88"/>
          <w:sz w:val="22"/>
          <w:szCs w:val="22"/>
        </w:rPr>
        <w:t>la date de prise de cours est la date de mise en application de celui-ci.</w:t>
      </w:r>
    </w:p>
    <w:p w:rsidR="00227FBF" w:rsidRPr="00E13CE8" w:rsidRDefault="00075B17" w:rsidP="00227FBF">
      <w:pPr>
        <w:numPr>
          <w:ilvl w:val="0"/>
          <w:numId w:val="16"/>
        </w:numPr>
        <w:shd w:val="clear" w:color="auto" w:fill="FFFFFF"/>
        <w:spacing w:before="120" w:after="120" w:line="276" w:lineRule="auto"/>
        <w:ind w:left="357" w:right="176" w:hanging="357"/>
        <w:jc w:val="both"/>
        <w:rPr>
          <w:strike/>
          <w:w w:val="88"/>
          <w:sz w:val="22"/>
          <w:szCs w:val="22"/>
        </w:rPr>
      </w:pPr>
      <w:r w:rsidRPr="00E13CE8">
        <w:rPr>
          <w:strike/>
          <w:w w:val="88"/>
          <w:sz w:val="22"/>
          <w:szCs w:val="22"/>
          <w:highlight w:val="yellow"/>
        </w:rPr>
        <w:t>5</w:t>
      </w:r>
      <w:r w:rsidRPr="00E13CE8">
        <w:rPr>
          <w:strike/>
          <w:w w:val="88"/>
          <w:sz w:val="22"/>
          <w:szCs w:val="22"/>
        </w:rPr>
        <w:t xml:space="preserve"> </w:t>
      </w:r>
      <w:r w:rsidR="00227FBF" w:rsidRPr="00E13CE8">
        <w:rPr>
          <w:strike/>
          <w:w w:val="88"/>
          <w:sz w:val="22"/>
          <w:szCs w:val="22"/>
        </w:rPr>
        <w:t xml:space="preserve">L'Agence soumet </w:t>
      </w:r>
      <w:r w:rsidR="00227FBF" w:rsidRPr="00E13CE8">
        <w:rPr>
          <w:rFonts w:cs="Times New Roman" w:hint="eastAsia"/>
          <w:strike/>
          <w:w w:val="88"/>
          <w:sz w:val="22"/>
          <w:szCs w:val="22"/>
        </w:rPr>
        <w:t>à</w:t>
      </w:r>
      <w:r w:rsidR="00227FBF" w:rsidRPr="00E13CE8">
        <w:rPr>
          <w:strike/>
          <w:w w:val="88"/>
          <w:sz w:val="22"/>
          <w:szCs w:val="22"/>
        </w:rPr>
        <w:t xml:space="preserve"> la Commission un avis comprenant des propositions visant </w:t>
      </w:r>
      <w:r w:rsidR="00227FBF" w:rsidRPr="00E13CE8">
        <w:rPr>
          <w:rFonts w:cs="Times New Roman" w:hint="eastAsia"/>
          <w:strike/>
          <w:w w:val="88"/>
          <w:sz w:val="22"/>
          <w:szCs w:val="22"/>
        </w:rPr>
        <w:t>à</w:t>
      </w:r>
      <w:r w:rsidR="00227FBF" w:rsidRPr="00E13CE8">
        <w:rPr>
          <w:strike/>
          <w:w w:val="88"/>
          <w:sz w:val="22"/>
          <w:szCs w:val="22"/>
        </w:rPr>
        <w:t xml:space="preserve"> </w:t>
      </w:r>
      <w:r w:rsidR="00227FBF" w:rsidRPr="00E13CE8">
        <w:rPr>
          <w:rFonts w:cs="Times New Roman" w:hint="eastAsia"/>
          <w:strike/>
          <w:w w:val="88"/>
          <w:sz w:val="22"/>
          <w:szCs w:val="22"/>
        </w:rPr>
        <w:t>é</w:t>
      </w:r>
      <w:r w:rsidR="00227FBF" w:rsidRPr="00E13CE8">
        <w:rPr>
          <w:strike/>
          <w:w w:val="88"/>
          <w:sz w:val="22"/>
          <w:szCs w:val="22"/>
        </w:rPr>
        <w:t>tablir un syst</w:t>
      </w:r>
      <w:r w:rsidR="00227FBF" w:rsidRPr="00E13CE8">
        <w:rPr>
          <w:rFonts w:cs="Times New Roman" w:hint="eastAsia"/>
          <w:strike/>
          <w:w w:val="88"/>
          <w:sz w:val="22"/>
          <w:szCs w:val="22"/>
        </w:rPr>
        <w:t>è</w:t>
      </w:r>
      <w:r w:rsidR="00227FBF" w:rsidRPr="00E13CE8">
        <w:rPr>
          <w:strike/>
          <w:w w:val="88"/>
          <w:sz w:val="22"/>
          <w:szCs w:val="22"/>
        </w:rPr>
        <w:t>me simple et proportionn</w:t>
      </w:r>
      <w:r w:rsidR="00227FBF" w:rsidRPr="00E13CE8">
        <w:rPr>
          <w:rFonts w:cs="Times New Roman" w:hint="eastAsia"/>
          <w:strike/>
          <w:w w:val="88"/>
          <w:sz w:val="22"/>
          <w:szCs w:val="22"/>
        </w:rPr>
        <w:t>é</w:t>
      </w:r>
      <w:r w:rsidR="00227FBF" w:rsidRPr="00E13CE8">
        <w:rPr>
          <w:strike/>
          <w:w w:val="88"/>
          <w:sz w:val="22"/>
          <w:szCs w:val="22"/>
        </w:rPr>
        <w:t xml:space="preserve"> pour l'octroi de licences aux personnels de certification participant </w:t>
      </w:r>
      <w:r w:rsidR="00227FBF" w:rsidRPr="00E13CE8">
        <w:rPr>
          <w:rFonts w:cs="Times New Roman" w:hint="eastAsia"/>
          <w:strike/>
          <w:w w:val="88"/>
          <w:sz w:val="22"/>
          <w:szCs w:val="22"/>
        </w:rPr>
        <w:t>à</w:t>
      </w:r>
      <w:r w:rsidR="00227FBF" w:rsidRPr="00E13CE8">
        <w:rPr>
          <w:strike/>
          <w:w w:val="88"/>
          <w:sz w:val="22"/>
          <w:szCs w:val="22"/>
        </w:rPr>
        <w:t xml:space="preserve"> la maintenance d'avions </w:t>
      </w:r>
      <w:r w:rsidR="00227FBF" w:rsidRPr="00E13CE8">
        <w:rPr>
          <w:strike/>
          <w:w w:val="88"/>
          <w:sz w:val="22"/>
          <w:szCs w:val="22"/>
          <w:highlight w:val="yellow"/>
        </w:rPr>
        <w:t>LA1</w:t>
      </w:r>
      <w:r w:rsidR="00227FBF" w:rsidRPr="00E13CE8">
        <w:rPr>
          <w:strike/>
          <w:w w:val="88"/>
          <w:sz w:val="22"/>
          <w:szCs w:val="22"/>
        </w:rPr>
        <w:t xml:space="preserve"> ainsi que d'a</w:t>
      </w:r>
      <w:r w:rsidR="00227FBF" w:rsidRPr="00E13CE8">
        <w:rPr>
          <w:rFonts w:cs="Times New Roman" w:hint="eastAsia"/>
          <w:strike/>
          <w:w w:val="88"/>
          <w:sz w:val="22"/>
          <w:szCs w:val="22"/>
        </w:rPr>
        <w:t>é</w:t>
      </w:r>
      <w:r w:rsidR="00227FBF" w:rsidRPr="00E13CE8">
        <w:rPr>
          <w:strike/>
          <w:w w:val="88"/>
          <w:sz w:val="22"/>
          <w:szCs w:val="22"/>
        </w:rPr>
        <w:t>ronefs autres que des avions et des h</w:t>
      </w:r>
      <w:r w:rsidR="00227FBF" w:rsidRPr="00E13CE8">
        <w:rPr>
          <w:rFonts w:cs="Times New Roman" w:hint="eastAsia"/>
          <w:strike/>
          <w:w w:val="88"/>
          <w:sz w:val="22"/>
          <w:szCs w:val="22"/>
        </w:rPr>
        <w:t>é</w:t>
      </w:r>
      <w:r w:rsidR="00227FBF" w:rsidRPr="00E13CE8">
        <w:rPr>
          <w:strike/>
          <w:w w:val="88"/>
          <w:sz w:val="22"/>
          <w:szCs w:val="22"/>
        </w:rPr>
        <w:t>licopt</w:t>
      </w:r>
      <w:r w:rsidR="00227FBF" w:rsidRPr="00E13CE8">
        <w:rPr>
          <w:rFonts w:cs="Times New Roman" w:hint="eastAsia"/>
          <w:strike/>
          <w:w w:val="88"/>
          <w:sz w:val="22"/>
          <w:szCs w:val="22"/>
        </w:rPr>
        <w:t>è</w:t>
      </w:r>
      <w:r w:rsidR="00227FBF" w:rsidRPr="00E13CE8">
        <w:rPr>
          <w:strike/>
          <w:w w:val="88"/>
          <w:sz w:val="22"/>
          <w:szCs w:val="22"/>
        </w:rPr>
        <w:t>res.</w:t>
      </w:r>
    </w:p>
    <w:p w:rsidR="00227FBF" w:rsidRPr="00E13CE8" w:rsidRDefault="00227FBF" w:rsidP="00227FBF">
      <w:pPr>
        <w:numPr>
          <w:ilvl w:val="0"/>
          <w:numId w:val="16"/>
        </w:numPr>
        <w:shd w:val="clear" w:color="auto" w:fill="FFFFFF"/>
        <w:spacing w:before="120" w:after="120" w:line="276" w:lineRule="auto"/>
        <w:ind w:left="357" w:right="176" w:hanging="357"/>
        <w:jc w:val="both"/>
        <w:rPr>
          <w:rFonts w:eastAsia="Arial Unicode MS"/>
          <w:sz w:val="22"/>
          <w:szCs w:val="22"/>
        </w:rPr>
      </w:pPr>
      <w:r w:rsidRPr="00E13CE8">
        <w:rPr>
          <w:rFonts w:hint="eastAsia"/>
          <w:w w:val="88"/>
          <w:sz w:val="22"/>
          <w:szCs w:val="22"/>
        </w:rPr>
        <w:t>.</w:t>
      </w:r>
      <w:r w:rsidRPr="00E13CE8">
        <w:rPr>
          <w:rFonts w:eastAsia="Arial Unicode MS" w:hint="eastAsia"/>
          <w:sz w:val="22"/>
          <w:szCs w:val="22"/>
        </w:rPr>
        <w:t>Par dérogation au paragraphe 1:</w:t>
      </w:r>
    </w:p>
    <w:p w:rsidR="00227FBF" w:rsidRPr="00E13CE8" w:rsidRDefault="00075B17" w:rsidP="00227FBF">
      <w:pPr>
        <w:pStyle w:val="norm"/>
        <w:numPr>
          <w:ilvl w:val="0"/>
          <w:numId w:val="22"/>
        </w:numPr>
        <w:tabs>
          <w:tab w:val="left" w:pos="709"/>
        </w:tabs>
        <w:spacing w:after="120" w:line="276" w:lineRule="auto"/>
        <w:ind w:left="709" w:hanging="142"/>
        <w:rPr>
          <w:rFonts w:ascii="Arial" w:eastAsia="Arial Unicode MS" w:hAnsi="Arial" w:cs="Arial"/>
          <w:sz w:val="22"/>
          <w:szCs w:val="22"/>
          <w:lang w:val="fr-FR"/>
        </w:rPr>
      </w:pPr>
      <w:r w:rsidRPr="00E13CE8">
        <w:rPr>
          <w:rFonts w:ascii="Arial" w:hAnsi="Arial" w:cs="Arial"/>
          <w:sz w:val="22"/>
          <w:szCs w:val="22"/>
          <w:highlight w:val="yellow"/>
          <w:lang w:val="fr-FR" w:eastAsia="fr-FR"/>
        </w:rPr>
        <w:t>a)</w:t>
      </w:r>
      <w:r w:rsidRPr="00E13CE8">
        <w:rPr>
          <w:rFonts w:ascii="Arial" w:hAnsi="Arial" w:cs="Arial"/>
          <w:sz w:val="22"/>
          <w:szCs w:val="22"/>
          <w:lang w:val="fr-FR" w:eastAsia="fr-FR"/>
        </w:rPr>
        <w:t xml:space="preserve"> les autorités compétentes ou, le cas échéant, les organisations peuvent continuer à délivrer des certificats, délivrance antérieure, conformément à l'appendice III de l'annexe I (partie M) ou à l'appendice II et à l'appendice III de l'annexe IV (partie 147) du règlement (UE) no 1321/2014, en vigueur avant le 27 juillet 2015, jusqu'au 31 décembre 2015</w:t>
      </w:r>
      <w:r w:rsidR="00227FBF" w:rsidRPr="00E13CE8">
        <w:rPr>
          <w:rFonts w:ascii="Arial" w:eastAsia="Arial Unicode MS" w:hAnsi="Arial" w:cs="Arial"/>
          <w:sz w:val="22"/>
          <w:szCs w:val="22"/>
          <w:lang w:val="fr-FR"/>
        </w:rPr>
        <w:t xml:space="preserve">les autorités compétentes ou, le cas échéant, les organismes compétents peuvent continuer à délivrer des certificats conformément à leurs règlements applicables jusqu’à </w:t>
      </w:r>
      <w:r w:rsidR="00227FBF" w:rsidRPr="00E13CE8">
        <w:rPr>
          <w:rFonts w:ascii="Arial" w:eastAsia="Arial Unicode MS" w:hAnsi="Arial" w:cs="Arial"/>
          <w:sz w:val="22"/>
          <w:szCs w:val="22"/>
          <w:highlight w:val="yellow"/>
          <w:lang w:val="fr-FR"/>
        </w:rPr>
        <w:t>un an après la date de publication du présent règlement au bulletin officiel de la Communauté.</w:t>
      </w:r>
      <w:r w:rsidR="00227FBF" w:rsidRPr="00E13CE8">
        <w:rPr>
          <w:rFonts w:ascii="Arial" w:eastAsia="Arial Unicode MS" w:hAnsi="Arial" w:cs="Arial"/>
          <w:sz w:val="22"/>
          <w:szCs w:val="22"/>
          <w:lang w:val="fr-FR"/>
        </w:rPr>
        <w:t xml:space="preserve"> </w:t>
      </w:r>
    </w:p>
    <w:p w:rsidR="00227FBF" w:rsidRPr="00E13CE8" w:rsidRDefault="00227FBF" w:rsidP="00227FBF">
      <w:pPr>
        <w:pStyle w:val="norm"/>
        <w:numPr>
          <w:ilvl w:val="0"/>
          <w:numId w:val="22"/>
        </w:numPr>
        <w:tabs>
          <w:tab w:val="left" w:pos="709"/>
        </w:tabs>
        <w:spacing w:after="120" w:line="276" w:lineRule="auto"/>
        <w:ind w:left="709" w:hanging="142"/>
        <w:rPr>
          <w:rFonts w:ascii="Arial" w:hAnsi="Arial" w:cs="Arial"/>
          <w:w w:val="88"/>
          <w:sz w:val="22"/>
          <w:szCs w:val="22"/>
          <w:lang w:val="fr-FR"/>
        </w:rPr>
      </w:pPr>
      <w:r w:rsidRPr="00E13CE8">
        <w:rPr>
          <w:rFonts w:ascii="Arial" w:eastAsia="Arial Unicode MS" w:hAnsi="Arial" w:cs="Arial"/>
          <w:sz w:val="22"/>
          <w:szCs w:val="22"/>
          <w:lang w:val="fr-FR"/>
        </w:rPr>
        <w:t>Les certificats délivrés avant la date d’entrée en vigueur du présent règlement restent valables tant qu'ils ne sont pas modifiés, suspendus ou retirés.</w:t>
      </w:r>
    </w:p>
    <w:p w:rsidR="00423AF7" w:rsidRPr="00E13CE8" w:rsidRDefault="00423AF7" w:rsidP="00423AF7">
      <w:pPr>
        <w:pStyle w:val="Paragraphedeliste"/>
        <w:spacing w:before="240" w:after="240" w:line="240" w:lineRule="auto"/>
        <w:ind w:left="1440"/>
        <w:jc w:val="center"/>
        <w:rPr>
          <w:rFonts w:ascii="Arial" w:hAnsi="Arial" w:cs="Arial"/>
          <w:b/>
          <w:sz w:val="24"/>
          <w:szCs w:val="24"/>
        </w:rPr>
      </w:pPr>
      <w:r w:rsidRPr="00E13CE8">
        <w:rPr>
          <w:rFonts w:ascii="Arial" w:hAnsi="Arial" w:cs="Arial"/>
          <w:i/>
          <w:iCs/>
          <w:sz w:val="24"/>
          <w:szCs w:val="24"/>
        </w:rPr>
        <w:t>Article 9</w:t>
      </w:r>
      <w:r w:rsidRPr="00E13CE8">
        <w:rPr>
          <w:rFonts w:ascii="Arial" w:hAnsi="Arial" w:cs="Arial"/>
          <w:iCs/>
          <w:sz w:val="24"/>
          <w:szCs w:val="24"/>
        </w:rPr>
        <w:t xml:space="preserve"> -</w:t>
      </w:r>
      <w:r w:rsidRPr="00E13CE8">
        <w:rPr>
          <w:rFonts w:ascii="Arial" w:hAnsi="Arial" w:cs="Arial"/>
          <w:b/>
          <w:iCs/>
          <w:sz w:val="24"/>
          <w:szCs w:val="24"/>
        </w:rPr>
        <w:t xml:space="preserve"> </w:t>
      </w:r>
      <w:r w:rsidRPr="00E13CE8">
        <w:rPr>
          <w:rFonts w:ascii="Arial" w:hAnsi="Arial" w:cs="Arial"/>
          <w:b/>
          <w:sz w:val="24"/>
          <w:szCs w:val="24"/>
        </w:rPr>
        <w:t>Révision des règlements d’application</w:t>
      </w:r>
    </w:p>
    <w:p w:rsidR="00423AF7" w:rsidRPr="00E13CE8" w:rsidRDefault="00423AF7" w:rsidP="00423AF7">
      <w:pPr>
        <w:spacing w:before="120" w:after="120" w:line="276" w:lineRule="auto"/>
        <w:jc w:val="both"/>
        <w:rPr>
          <w:iCs/>
          <w:sz w:val="22"/>
          <w:szCs w:val="22"/>
        </w:rPr>
      </w:pPr>
      <w:r w:rsidRPr="00E13CE8">
        <w:rPr>
          <w:sz w:val="22"/>
          <w:szCs w:val="22"/>
        </w:rPr>
        <w:t>Le directeur général de l’ASSA-AC est chargé de la révision des règlements d’application en cas d’amendement des annexes OACI et des règlements de la commission de l’UE.</w:t>
      </w:r>
    </w:p>
    <w:p w:rsidR="00227FBF" w:rsidRPr="00E13CE8" w:rsidRDefault="00227FBF" w:rsidP="00423AF7">
      <w:pPr>
        <w:shd w:val="clear" w:color="auto" w:fill="FFFFFF"/>
        <w:spacing w:before="240" w:after="240"/>
        <w:ind w:right="176"/>
        <w:jc w:val="center"/>
        <w:rPr>
          <w:b/>
          <w:sz w:val="24"/>
          <w:szCs w:val="24"/>
        </w:rPr>
      </w:pPr>
      <w:r w:rsidRPr="00E13CE8">
        <w:rPr>
          <w:b/>
          <w:i/>
          <w:iCs/>
          <w:w w:val="88"/>
          <w:sz w:val="24"/>
          <w:szCs w:val="24"/>
        </w:rPr>
        <w:t xml:space="preserve">Article </w:t>
      </w:r>
      <w:r w:rsidR="00423AF7" w:rsidRPr="00E13CE8">
        <w:rPr>
          <w:b/>
          <w:i/>
          <w:iCs/>
          <w:w w:val="88"/>
          <w:sz w:val="24"/>
          <w:szCs w:val="24"/>
        </w:rPr>
        <w:t>10</w:t>
      </w:r>
      <w:r w:rsidRPr="00E13CE8">
        <w:rPr>
          <w:b/>
          <w:i/>
          <w:iCs/>
          <w:w w:val="88"/>
          <w:sz w:val="24"/>
          <w:szCs w:val="24"/>
        </w:rPr>
        <w:t xml:space="preserve"> - </w:t>
      </w:r>
      <w:r w:rsidRPr="00E13CE8">
        <w:rPr>
          <w:b/>
          <w:bCs/>
          <w:w w:val="88"/>
          <w:sz w:val="24"/>
          <w:szCs w:val="24"/>
        </w:rPr>
        <w:t>Mesures adopt</w:t>
      </w:r>
      <w:r w:rsidRPr="00E13CE8">
        <w:rPr>
          <w:rFonts w:cs="Times New Roman" w:hint="eastAsia"/>
          <w:b/>
          <w:bCs/>
          <w:w w:val="88"/>
          <w:sz w:val="24"/>
          <w:szCs w:val="24"/>
        </w:rPr>
        <w:t>é</w:t>
      </w:r>
      <w:r w:rsidRPr="00E13CE8">
        <w:rPr>
          <w:b/>
          <w:bCs/>
          <w:w w:val="88"/>
          <w:sz w:val="24"/>
          <w:szCs w:val="24"/>
        </w:rPr>
        <w:t>es par l'Agence</w:t>
      </w:r>
    </w:p>
    <w:p w:rsidR="00227FBF" w:rsidRPr="00E13CE8" w:rsidRDefault="00227FBF" w:rsidP="00227FBF">
      <w:pPr>
        <w:numPr>
          <w:ilvl w:val="0"/>
          <w:numId w:val="23"/>
        </w:numPr>
        <w:shd w:val="clear" w:color="auto" w:fill="FFFFFF"/>
        <w:spacing w:before="120" w:after="120" w:line="276" w:lineRule="auto"/>
        <w:ind w:right="176"/>
        <w:jc w:val="both"/>
        <w:rPr>
          <w:sz w:val="22"/>
          <w:szCs w:val="22"/>
        </w:rPr>
      </w:pPr>
      <w:r w:rsidRPr="00E13CE8">
        <w:rPr>
          <w:w w:val="88"/>
          <w:sz w:val="22"/>
          <w:szCs w:val="22"/>
        </w:rPr>
        <w:t>L'Agence d</w:t>
      </w:r>
      <w:r w:rsidRPr="00E13CE8">
        <w:rPr>
          <w:rFonts w:cs="Times New Roman" w:hint="eastAsia"/>
          <w:w w:val="88"/>
          <w:sz w:val="22"/>
          <w:szCs w:val="22"/>
        </w:rPr>
        <w:t>é</w:t>
      </w:r>
      <w:r w:rsidRPr="00E13CE8">
        <w:rPr>
          <w:w w:val="88"/>
          <w:sz w:val="22"/>
          <w:szCs w:val="22"/>
        </w:rPr>
        <w:t>finit des moyens acceptables de mise en conformit</w:t>
      </w:r>
      <w:r w:rsidRPr="00E13CE8">
        <w:rPr>
          <w:rFonts w:cs="Times New Roman" w:hint="eastAsia"/>
          <w:w w:val="88"/>
          <w:sz w:val="22"/>
          <w:szCs w:val="22"/>
        </w:rPr>
        <w:t>é</w:t>
      </w:r>
      <w:r w:rsidRPr="00E13CE8">
        <w:rPr>
          <w:w w:val="88"/>
          <w:sz w:val="22"/>
          <w:szCs w:val="22"/>
        </w:rPr>
        <w:t xml:space="preserve"> que les autorit</w:t>
      </w:r>
      <w:r w:rsidRPr="00E13CE8">
        <w:rPr>
          <w:rFonts w:cs="Times New Roman" w:hint="eastAsia"/>
          <w:w w:val="88"/>
          <w:sz w:val="22"/>
          <w:szCs w:val="22"/>
        </w:rPr>
        <w:t>é</w:t>
      </w:r>
      <w:r w:rsidRPr="00E13CE8">
        <w:rPr>
          <w:w w:val="88"/>
          <w:sz w:val="22"/>
          <w:szCs w:val="22"/>
        </w:rPr>
        <w:t>s comp</w:t>
      </w:r>
      <w:r w:rsidRPr="00E13CE8">
        <w:rPr>
          <w:rFonts w:cs="Times New Roman" w:hint="eastAsia"/>
          <w:w w:val="88"/>
          <w:sz w:val="22"/>
          <w:szCs w:val="22"/>
        </w:rPr>
        <w:t>é</w:t>
      </w:r>
      <w:r w:rsidRPr="00E13CE8">
        <w:rPr>
          <w:w w:val="88"/>
          <w:sz w:val="22"/>
          <w:szCs w:val="22"/>
        </w:rPr>
        <w:t>tentes, les organismes et les personnels peuvent utiliser pour d</w:t>
      </w:r>
      <w:r w:rsidRPr="00E13CE8">
        <w:rPr>
          <w:rFonts w:cs="Times New Roman" w:hint="eastAsia"/>
          <w:w w:val="88"/>
          <w:sz w:val="22"/>
          <w:szCs w:val="22"/>
        </w:rPr>
        <w:t>é</w:t>
      </w:r>
      <w:r w:rsidRPr="00E13CE8">
        <w:rPr>
          <w:w w:val="88"/>
          <w:sz w:val="22"/>
          <w:szCs w:val="22"/>
        </w:rPr>
        <w:t>montrer une conformit</w:t>
      </w:r>
      <w:r w:rsidRPr="00E13CE8">
        <w:rPr>
          <w:rFonts w:cs="Times New Roman" w:hint="eastAsia"/>
          <w:w w:val="88"/>
          <w:sz w:val="22"/>
          <w:szCs w:val="22"/>
        </w:rPr>
        <w:t>é</w:t>
      </w:r>
      <w:r w:rsidRPr="00E13CE8">
        <w:rPr>
          <w:w w:val="88"/>
          <w:sz w:val="22"/>
          <w:szCs w:val="22"/>
        </w:rPr>
        <w:t xml:space="preserve"> aux dispositions des annexes du pr</w:t>
      </w:r>
      <w:r w:rsidRPr="00E13CE8">
        <w:rPr>
          <w:rFonts w:cs="Times New Roman" w:hint="eastAsia"/>
          <w:w w:val="88"/>
          <w:sz w:val="22"/>
          <w:szCs w:val="22"/>
        </w:rPr>
        <w:t>é</w:t>
      </w:r>
      <w:r w:rsidRPr="00E13CE8">
        <w:rPr>
          <w:w w:val="88"/>
          <w:sz w:val="22"/>
          <w:szCs w:val="22"/>
        </w:rPr>
        <w:t>sent r</w:t>
      </w:r>
      <w:r w:rsidRPr="00E13CE8">
        <w:rPr>
          <w:rFonts w:cs="Times New Roman" w:hint="eastAsia"/>
          <w:w w:val="88"/>
          <w:sz w:val="22"/>
          <w:szCs w:val="22"/>
        </w:rPr>
        <w:t>è</w:t>
      </w:r>
      <w:r w:rsidRPr="00E13CE8">
        <w:rPr>
          <w:w w:val="88"/>
          <w:sz w:val="22"/>
          <w:szCs w:val="22"/>
        </w:rPr>
        <w:t>glement.</w:t>
      </w:r>
    </w:p>
    <w:p w:rsidR="00227FBF" w:rsidRPr="00E13CE8" w:rsidRDefault="00227FBF" w:rsidP="00227FBF">
      <w:pPr>
        <w:numPr>
          <w:ilvl w:val="0"/>
          <w:numId w:val="23"/>
        </w:numPr>
        <w:shd w:val="clear" w:color="auto" w:fill="FFFFFF"/>
        <w:spacing w:before="120" w:after="120" w:line="276" w:lineRule="auto"/>
        <w:ind w:right="176"/>
        <w:jc w:val="both"/>
        <w:rPr>
          <w:w w:val="88"/>
          <w:sz w:val="22"/>
          <w:szCs w:val="22"/>
        </w:rPr>
      </w:pPr>
      <w:r w:rsidRPr="00E13CE8">
        <w:rPr>
          <w:w w:val="88"/>
          <w:sz w:val="22"/>
          <w:szCs w:val="22"/>
        </w:rPr>
        <w:t>Les moyens acceptables de mise en conformit</w:t>
      </w:r>
      <w:r w:rsidRPr="00E13CE8">
        <w:rPr>
          <w:rFonts w:cs="Times New Roman" w:hint="eastAsia"/>
          <w:w w:val="88"/>
          <w:sz w:val="22"/>
          <w:szCs w:val="22"/>
        </w:rPr>
        <w:t>é</w:t>
      </w:r>
      <w:r w:rsidRPr="00E13CE8">
        <w:rPr>
          <w:w w:val="88"/>
          <w:sz w:val="22"/>
          <w:szCs w:val="22"/>
        </w:rPr>
        <w:t xml:space="preserve"> </w:t>
      </w:r>
      <w:r w:rsidRPr="00E13CE8">
        <w:rPr>
          <w:rFonts w:cs="Times New Roman" w:hint="eastAsia"/>
          <w:w w:val="88"/>
          <w:sz w:val="22"/>
          <w:szCs w:val="22"/>
        </w:rPr>
        <w:t>é</w:t>
      </w:r>
      <w:r w:rsidRPr="00E13CE8">
        <w:rPr>
          <w:w w:val="88"/>
          <w:sz w:val="22"/>
          <w:szCs w:val="22"/>
        </w:rPr>
        <w:t>tablis par l'Agence n'instaurent pas de nouvelles exigences ni n'all</w:t>
      </w:r>
      <w:r w:rsidRPr="00E13CE8">
        <w:rPr>
          <w:rFonts w:cs="Times New Roman" w:hint="eastAsia"/>
          <w:w w:val="88"/>
          <w:sz w:val="22"/>
          <w:szCs w:val="22"/>
        </w:rPr>
        <w:t>è</w:t>
      </w:r>
      <w:r w:rsidRPr="00E13CE8">
        <w:rPr>
          <w:w w:val="88"/>
          <w:sz w:val="22"/>
          <w:szCs w:val="22"/>
        </w:rPr>
        <w:t>gent les exigences des annexes du pr</w:t>
      </w:r>
      <w:r w:rsidRPr="00E13CE8">
        <w:rPr>
          <w:rFonts w:cs="Times New Roman" w:hint="eastAsia"/>
          <w:w w:val="88"/>
          <w:sz w:val="22"/>
          <w:szCs w:val="22"/>
        </w:rPr>
        <w:t>é</w:t>
      </w:r>
      <w:r w:rsidRPr="00E13CE8">
        <w:rPr>
          <w:w w:val="88"/>
          <w:sz w:val="22"/>
          <w:szCs w:val="22"/>
        </w:rPr>
        <w:t>sent r</w:t>
      </w:r>
      <w:r w:rsidRPr="00E13CE8">
        <w:rPr>
          <w:rFonts w:cs="Times New Roman" w:hint="eastAsia"/>
          <w:w w:val="88"/>
          <w:sz w:val="22"/>
          <w:szCs w:val="22"/>
        </w:rPr>
        <w:t>è</w:t>
      </w:r>
      <w:r w:rsidRPr="00E13CE8">
        <w:rPr>
          <w:w w:val="88"/>
          <w:sz w:val="22"/>
          <w:szCs w:val="22"/>
        </w:rPr>
        <w:t>glement.</w:t>
      </w:r>
    </w:p>
    <w:p w:rsidR="00227FBF" w:rsidRPr="00E13CE8" w:rsidRDefault="00227FBF" w:rsidP="00227FBF">
      <w:pPr>
        <w:numPr>
          <w:ilvl w:val="0"/>
          <w:numId w:val="23"/>
        </w:numPr>
        <w:shd w:val="clear" w:color="auto" w:fill="FFFFFF"/>
        <w:spacing w:before="120" w:after="120" w:line="276" w:lineRule="auto"/>
        <w:ind w:right="176"/>
        <w:jc w:val="both"/>
        <w:rPr>
          <w:w w:val="88"/>
        </w:rPr>
      </w:pPr>
      <w:r w:rsidRPr="00E13CE8">
        <w:rPr>
          <w:w w:val="88"/>
          <w:sz w:val="22"/>
          <w:szCs w:val="22"/>
        </w:rPr>
        <w:t>Sans pr</w:t>
      </w:r>
      <w:r w:rsidRPr="00E13CE8">
        <w:rPr>
          <w:rFonts w:cs="Times New Roman"/>
          <w:w w:val="88"/>
          <w:sz w:val="22"/>
          <w:szCs w:val="22"/>
        </w:rPr>
        <w:t>é</w:t>
      </w:r>
      <w:r w:rsidRPr="00E13CE8">
        <w:rPr>
          <w:w w:val="88"/>
          <w:sz w:val="22"/>
          <w:szCs w:val="22"/>
        </w:rPr>
        <w:t xml:space="preserve">judice </w:t>
      </w:r>
      <w:r w:rsidR="00826079" w:rsidRPr="00E13CE8">
        <w:rPr>
          <w:w w:val="88"/>
          <w:sz w:val="22"/>
          <w:szCs w:val="22"/>
        </w:rPr>
        <w:t xml:space="preserve">des articles </w:t>
      </w:r>
      <w:r w:rsidR="00826079" w:rsidRPr="00E13CE8">
        <w:rPr>
          <w:w w:val="88"/>
          <w:sz w:val="22"/>
          <w:szCs w:val="22"/>
          <w:highlight w:val="yellow"/>
        </w:rPr>
        <w:t>60 et 61</w:t>
      </w:r>
      <w:r w:rsidR="00826079" w:rsidRPr="00E13CE8">
        <w:rPr>
          <w:w w:val="88"/>
          <w:sz w:val="22"/>
          <w:szCs w:val="22"/>
        </w:rPr>
        <w:t xml:space="preserve"> </w:t>
      </w:r>
      <w:r w:rsidRPr="00E13CE8">
        <w:rPr>
          <w:w w:val="88"/>
          <w:sz w:val="22"/>
          <w:szCs w:val="22"/>
        </w:rPr>
        <w:t>du r</w:t>
      </w:r>
      <w:r w:rsidRPr="00E13CE8">
        <w:rPr>
          <w:rFonts w:cs="Times New Roman"/>
          <w:w w:val="88"/>
          <w:sz w:val="22"/>
          <w:szCs w:val="22"/>
        </w:rPr>
        <w:t>è</w:t>
      </w:r>
      <w:r w:rsidRPr="00E13CE8">
        <w:rPr>
          <w:w w:val="88"/>
          <w:sz w:val="22"/>
          <w:szCs w:val="22"/>
        </w:rPr>
        <w:t xml:space="preserve">glement </w:t>
      </w:r>
      <w:r w:rsidR="00706968" w:rsidRPr="00E13CE8">
        <w:rPr>
          <w:sz w:val="22"/>
          <w:szCs w:val="22"/>
        </w:rPr>
        <w:t>N°XXXX/20-CC-ASSA-AC-CM-XX</w:t>
      </w:r>
      <w:r w:rsidR="00706968" w:rsidRPr="00E13CE8">
        <w:rPr>
          <w:sz w:val="22"/>
          <w:szCs w:val="22"/>
          <w:highlight w:val="yellow"/>
          <w:shd w:val="clear" w:color="auto" w:fill="FFFFFF" w:themeFill="background1"/>
        </w:rPr>
        <w:t xml:space="preserve"> (UE) 2018/1139</w:t>
      </w:r>
      <w:r w:rsidRPr="00E13CE8">
        <w:rPr>
          <w:w w:val="88"/>
          <w:sz w:val="22"/>
          <w:szCs w:val="22"/>
        </w:rPr>
        <w:t>, en cas de recours aux moyens acceptables de mise en conformit</w:t>
      </w:r>
      <w:r w:rsidRPr="00E13CE8">
        <w:rPr>
          <w:rFonts w:cs="Times New Roman"/>
          <w:w w:val="88"/>
          <w:sz w:val="22"/>
          <w:szCs w:val="22"/>
        </w:rPr>
        <w:t>é</w:t>
      </w:r>
      <w:r w:rsidRPr="00E13CE8">
        <w:rPr>
          <w:w w:val="88"/>
          <w:sz w:val="22"/>
          <w:szCs w:val="22"/>
        </w:rPr>
        <w:t xml:space="preserve"> </w:t>
      </w:r>
      <w:r w:rsidRPr="00E13CE8">
        <w:rPr>
          <w:rFonts w:cs="Times New Roman"/>
          <w:w w:val="88"/>
          <w:sz w:val="22"/>
          <w:szCs w:val="22"/>
        </w:rPr>
        <w:t>é</w:t>
      </w:r>
      <w:r w:rsidRPr="00E13CE8">
        <w:rPr>
          <w:w w:val="88"/>
          <w:sz w:val="22"/>
          <w:szCs w:val="22"/>
        </w:rPr>
        <w:t>tablis par l'Agence, les exigences correspondantes pr</w:t>
      </w:r>
      <w:r w:rsidRPr="00E13CE8">
        <w:rPr>
          <w:rFonts w:cs="Times New Roman"/>
          <w:w w:val="88"/>
          <w:sz w:val="22"/>
          <w:szCs w:val="22"/>
        </w:rPr>
        <w:t>é</w:t>
      </w:r>
      <w:r w:rsidRPr="00E13CE8">
        <w:rPr>
          <w:w w:val="88"/>
          <w:sz w:val="22"/>
          <w:szCs w:val="22"/>
        </w:rPr>
        <w:t>vues par les annexes du pr</w:t>
      </w:r>
      <w:r w:rsidRPr="00E13CE8">
        <w:rPr>
          <w:rFonts w:cs="Times New Roman"/>
          <w:w w:val="88"/>
          <w:sz w:val="22"/>
          <w:szCs w:val="22"/>
        </w:rPr>
        <w:t>é</w:t>
      </w:r>
      <w:r w:rsidRPr="00E13CE8">
        <w:rPr>
          <w:w w:val="88"/>
          <w:sz w:val="22"/>
          <w:szCs w:val="22"/>
        </w:rPr>
        <w:t>sent r</w:t>
      </w:r>
      <w:r w:rsidRPr="00E13CE8">
        <w:rPr>
          <w:rFonts w:cs="Times New Roman"/>
          <w:w w:val="88"/>
          <w:sz w:val="22"/>
          <w:szCs w:val="22"/>
        </w:rPr>
        <w:t>è</w:t>
      </w:r>
      <w:r w:rsidRPr="00E13CE8">
        <w:rPr>
          <w:w w:val="88"/>
          <w:sz w:val="22"/>
          <w:szCs w:val="22"/>
        </w:rPr>
        <w:t>glement sont r</w:t>
      </w:r>
      <w:r w:rsidRPr="00E13CE8">
        <w:rPr>
          <w:rFonts w:cs="Times New Roman"/>
          <w:w w:val="88"/>
          <w:sz w:val="22"/>
          <w:szCs w:val="22"/>
        </w:rPr>
        <w:t>é</w:t>
      </w:r>
      <w:r w:rsidRPr="00E13CE8">
        <w:rPr>
          <w:w w:val="88"/>
          <w:sz w:val="22"/>
          <w:szCs w:val="22"/>
        </w:rPr>
        <w:t>put</w:t>
      </w:r>
      <w:r w:rsidRPr="00E13CE8">
        <w:rPr>
          <w:rFonts w:cs="Times New Roman"/>
          <w:w w:val="88"/>
          <w:sz w:val="22"/>
          <w:szCs w:val="22"/>
        </w:rPr>
        <w:t>é</w:t>
      </w:r>
      <w:r w:rsidRPr="00E13CE8">
        <w:rPr>
          <w:w w:val="88"/>
          <w:sz w:val="22"/>
          <w:szCs w:val="22"/>
        </w:rPr>
        <w:t xml:space="preserve">es </w:t>
      </w:r>
      <w:r w:rsidRPr="00E13CE8">
        <w:rPr>
          <w:w w:val="88"/>
          <w:sz w:val="22"/>
          <w:szCs w:val="22"/>
        </w:rPr>
        <w:lastRenderedPageBreak/>
        <w:t>satisfaites sans qu'il faille en apporter d'autre preuve</w:t>
      </w:r>
      <w:r w:rsidRPr="00E13CE8">
        <w:rPr>
          <w:w w:val="88"/>
        </w:rPr>
        <w:t>.</w:t>
      </w:r>
    </w:p>
    <w:p w:rsidR="00227FBF" w:rsidRPr="00E13CE8" w:rsidRDefault="00227FBF" w:rsidP="00227FBF">
      <w:pPr>
        <w:shd w:val="clear" w:color="auto" w:fill="FFFFFF"/>
        <w:spacing w:before="120" w:after="120" w:line="276" w:lineRule="auto"/>
        <w:ind w:left="420" w:right="176"/>
        <w:jc w:val="both"/>
        <w:rPr>
          <w:sz w:val="22"/>
          <w:szCs w:val="22"/>
        </w:rPr>
      </w:pPr>
      <w:r w:rsidRPr="00E13CE8">
        <w:rPr>
          <w:w w:val="88"/>
          <w:sz w:val="22"/>
          <w:szCs w:val="22"/>
        </w:rPr>
        <w:t>Le pr</w:t>
      </w:r>
      <w:r w:rsidRPr="00E13CE8">
        <w:rPr>
          <w:rFonts w:cs="Times New Roman" w:hint="eastAsia"/>
          <w:w w:val="88"/>
          <w:sz w:val="22"/>
          <w:szCs w:val="22"/>
        </w:rPr>
        <w:t>é</w:t>
      </w:r>
      <w:r w:rsidRPr="00E13CE8">
        <w:rPr>
          <w:w w:val="88"/>
          <w:sz w:val="22"/>
          <w:szCs w:val="22"/>
        </w:rPr>
        <w:t>sent r</w:t>
      </w:r>
      <w:r w:rsidRPr="00E13CE8">
        <w:rPr>
          <w:rFonts w:cs="Times New Roman" w:hint="eastAsia"/>
          <w:w w:val="88"/>
          <w:sz w:val="22"/>
          <w:szCs w:val="22"/>
        </w:rPr>
        <w:t>è</w:t>
      </w:r>
      <w:r w:rsidRPr="00E13CE8">
        <w:rPr>
          <w:w w:val="88"/>
          <w:sz w:val="22"/>
          <w:szCs w:val="22"/>
        </w:rPr>
        <w:t xml:space="preserve">glement est obligatoire dans tous ses </w:t>
      </w:r>
      <w:r w:rsidRPr="00E13CE8">
        <w:rPr>
          <w:rFonts w:cs="Times New Roman" w:hint="eastAsia"/>
          <w:w w:val="88"/>
          <w:sz w:val="22"/>
          <w:szCs w:val="22"/>
        </w:rPr>
        <w:t>é</w:t>
      </w:r>
      <w:r w:rsidRPr="00E13CE8">
        <w:rPr>
          <w:w w:val="88"/>
          <w:sz w:val="22"/>
          <w:szCs w:val="22"/>
        </w:rPr>
        <w:t>l</w:t>
      </w:r>
      <w:r w:rsidRPr="00E13CE8">
        <w:rPr>
          <w:rFonts w:cs="Times New Roman" w:hint="eastAsia"/>
          <w:w w:val="88"/>
          <w:sz w:val="22"/>
          <w:szCs w:val="22"/>
        </w:rPr>
        <w:t>é</w:t>
      </w:r>
      <w:r w:rsidRPr="00E13CE8">
        <w:rPr>
          <w:w w:val="88"/>
          <w:sz w:val="22"/>
          <w:szCs w:val="22"/>
        </w:rPr>
        <w:t xml:space="preserve">ments et directement applicable dans tout </w:t>
      </w:r>
      <w:r w:rsidRPr="00E13CE8">
        <w:rPr>
          <w:rFonts w:cs="Times New Roman" w:hint="eastAsia"/>
          <w:w w:val="88"/>
          <w:sz w:val="22"/>
          <w:szCs w:val="22"/>
        </w:rPr>
        <w:t>É</w:t>
      </w:r>
      <w:r w:rsidRPr="00E13CE8">
        <w:rPr>
          <w:w w:val="88"/>
          <w:sz w:val="22"/>
          <w:szCs w:val="22"/>
        </w:rPr>
        <w:t>tat membre et Etat associ</w:t>
      </w:r>
      <w:r w:rsidRPr="00E13CE8">
        <w:rPr>
          <w:rFonts w:hint="eastAsia"/>
          <w:w w:val="88"/>
          <w:sz w:val="22"/>
          <w:szCs w:val="22"/>
        </w:rPr>
        <w:t>é</w:t>
      </w:r>
      <w:r w:rsidRPr="00E13CE8">
        <w:rPr>
          <w:w w:val="88"/>
          <w:sz w:val="22"/>
          <w:szCs w:val="22"/>
        </w:rPr>
        <w:t>.</w:t>
      </w:r>
    </w:p>
    <w:p w:rsidR="00227FBF" w:rsidRPr="00E13CE8" w:rsidRDefault="00227FBF" w:rsidP="00227FBF">
      <w:pPr>
        <w:shd w:val="clear" w:color="auto" w:fill="FFFFFF"/>
        <w:spacing w:before="360"/>
        <w:ind w:left="1541"/>
        <w:jc w:val="both"/>
        <w:rPr>
          <w:sz w:val="22"/>
          <w:szCs w:val="22"/>
        </w:rPr>
      </w:pPr>
      <w:bookmarkStart w:id="0" w:name="_GoBack"/>
      <w:r w:rsidRPr="00E13CE8">
        <w:rPr>
          <w:w w:val="88"/>
          <w:sz w:val="22"/>
          <w:szCs w:val="22"/>
        </w:rPr>
        <w:t xml:space="preserve">Fait </w:t>
      </w:r>
      <w:r w:rsidRPr="00E13CE8">
        <w:rPr>
          <w:rFonts w:cs="Times New Roman" w:hint="eastAsia"/>
          <w:w w:val="88"/>
          <w:sz w:val="22"/>
          <w:szCs w:val="22"/>
        </w:rPr>
        <w:t>à</w:t>
      </w:r>
      <w:r w:rsidR="007F6EFA">
        <w:rPr>
          <w:w w:val="88"/>
          <w:sz w:val="22"/>
          <w:szCs w:val="22"/>
        </w:rPr>
        <w:t xml:space="preserve"> Malabo, le XX     XXX 2020</w:t>
      </w:r>
    </w:p>
    <w:p w:rsidR="00227FBF" w:rsidRPr="00E13CE8" w:rsidRDefault="00227FBF" w:rsidP="00227FBF">
      <w:pPr>
        <w:shd w:val="clear" w:color="auto" w:fill="FFFFFF"/>
        <w:spacing w:before="230"/>
        <w:ind w:left="3845"/>
        <w:jc w:val="center"/>
        <w:rPr>
          <w:sz w:val="22"/>
          <w:szCs w:val="22"/>
        </w:rPr>
      </w:pPr>
      <w:r w:rsidRPr="00E13CE8">
        <w:rPr>
          <w:i/>
          <w:iCs/>
          <w:spacing w:val="-2"/>
          <w:w w:val="88"/>
          <w:sz w:val="22"/>
          <w:szCs w:val="22"/>
        </w:rPr>
        <w:t>Par la Commission</w:t>
      </w:r>
    </w:p>
    <w:p w:rsidR="00227FBF" w:rsidRPr="00E13CE8" w:rsidRDefault="00227FBF" w:rsidP="00227FBF">
      <w:pPr>
        <w:shd w:val="clear" w:color="auto" w:fill="FFFFFF"/>
        <w:spacing w:before="62"/>
        <w:ind w:left="3845"/>
        <w:jc w:val="center"/>
        <w:rPr>
          <w:i/>
          <w:iCs/>
          <w:spacing w:val="-5"/>
          <w:w w:val="88"/>
          <w:sz w:val="22"/>
          <w:szCs w:val="22"/>
        </w:rPr>
      </w:pPr>
      <w:r w:rsidRPr="00E13CE8">
        <w:rPr>
          <w:i/>
          <w:iCs/>
          <w:spacing w:val="-5"/>
          <w:w w:val="88"/>
          <w:sz w:val="22"/>
          <w:szCs w:val="22"/>
        </w:rPr>
        <w:t>Le Pr</w:t>
      </w:r>
      <w:r w:rsidRPr="00E13CE8">
        <w:rPr>
          <w:rFonts w:cs="Times New Roman" w:hint="eastAsia"/>
          <w:i/>
          <w:iCs/>
          <w:spacing w:val="-5"/>
          <w:w w:val="88"/>
          <w:sz w:val="22"/>
          <w:szCs w:val="22"/>
        </w:rPr>
        <w:t>é</w:t>
      </w:r>
      <w:r w:rsidRPr="00E13CE8">
        <w:rPr>
          <w:i/>
          <w:iCs/>
          <w:spacing w:val="-5"/>
          <w:w w:val="88"/>
          <w:sz w:val="22"/>
          <w:szCs w:val="22"/>
        </w:rPr>
        <w:t>sident</w:t>
      </w:r>
    </w:p>
    <w:bookmarkEnd w:id="0"/>
    <w:p w:rsidR="003E35E6" w:rsidRPr="00E13CE8" w:rsidRDefault="003E35E6" w:rsidP="00227FBF"/>
    <w:sectPr w:rsidR="003E35E6" w:rsidRPr="00E13C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FCB" w:rsidRDefault="00B00FCB" w:rsidP="00F97A36">
      <w:r>
        <w:separator/>
      </w:r>
    </w:p>
  </w:endnote>
  <w:endnote w:type="continuationSeparator" w:id="0">
    <w:p w:rsidR="00B00FCB" w:rsidRDefault="00B00FCB" w:rsidP="00F9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936280"/>
      <w:docPartObj>
        <w:docPartGallery w:val="Page Numbers (Bottom of Page)"/>
        <w:docPartUnique/>
      </w:docPartObj>
    </w:sdtPr>
    <w:sdtEndPr/>
    <w:sdtContent>
      <w:p w:rsidR="00FA2111" w:rsidRDefault="00FA2111">
        <w:pPr>
          <w:pStyle w:val="Pieddepage"/>
          <w:jc w:val="right"/>
        </w:pPr>
        <w:r>
          <w:fldChar w:fldCharType="begin"/>
        </w:r>
        <w:r>
          <w:instrText>PAGE   \* MERGEFORMAT</w:instrText>
        </w:r>
        <w:r>
          <w:fldChar w:fldCharType="separate"/>
        </w:r>
        <w:r w:rsidR="007F6EFA">
          <w:rPr>
            <w:noProof/>
          </w:rPr>
          <w:t>13</w:t>
        </w:r>
        <w:r>
          <w:fldChar w:fldCharType="end"/>
        </w:r>
        <w:r>
          <w:t xml:space="preserve">   de   16</w:t>
        </w:r>
      </w:p>
    </w:sdtContent>
  </w:sdt>
  <w:p w:rsidR="00FA2111" w:rsidRDefault="00FA211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FCB" w:rsidRDefault="00B00FCB" w:rsidP="00F97A36">
      <w:r>
        <w:separator/>
      </w:r>
    </w:p>
  </w:footnote>
  <w:footnote w:type="continuationSeparator" w:id="0">
    <w:p w:rsidR="00B00FCB" w:rsidRDefault="00B00FCB" w:rsidP="00F97A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47A"/>
    <w:multiLevelType w:val="hybridMultilevel"/>
    <w:tmpl w:val="FD8EF532"/>
    <w:lvl w:ilvl="0" w:tplc="F5346AE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F20C50">
      <w:start w:val="1"/>
      <w:numFmt w:val="lowerRoman"/>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C35C154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3A9EF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BCDB2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78770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94694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ACEF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EAD8F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841248"/>
    <w:multiLevelType w:val="hybridMultilevel"/>
    <w:tmpl w:val="1012C63C"/>
    <w:lvl w:ilvl="0" w:tplc="E334D518">
      <w:start w:val="1"/>
      <w:numFmt w:val="upperLetter"/>
      <w:lvlText w:val="(%1A)"/>
      <w:lvlJc w:val="left"/>
      <w:pPr>
        <w:ind w:left="1437" w:hanging="360"/>
      </w:pPr>
      <w:rPr>
        <w:rFonts w:hint="default"/>
      </w:rPr>
    </w:lvl>
    <w:lvl w:ilvl="1" w:tplc="040C0003">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2" w15:restartNumberingAfterBreak="0">
    <w:nsid w:val="07B61198"/>
    <w:multiLevelType w:val="hybridMultilevel"/>
    <w:tmpl w:val="3C200BF4"/>
    <w:lvl w:ilvl="0" w:tplc="F5346AE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14E0D4">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5C154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3A9EF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BCDB2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78770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94694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ACEF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EAD8F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80620F"/>
    <w:multiLevelType w:val="hybridMultilevel"/>
    <w:tmpl w:val="30768EF4"/>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7F795E"/>
    <w:multiLevelType w:val="hybridMultilevel"/>
    <w:tmpl w:val="0572284E"/>
    <w:lvl w:ilvl="0" w:tplc="7FC676A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15FB64B0"/>
    <w:multiLevelType w:val="hybridMultilevel"/>
    <w:tmpl w:val="25D270FC"/>
    <w:lvl w:ilvl="0" w:tplc="32A43C64">
      <w:start w:val="1"/>
      <w:numFmt w:val="lowerRoman"/>
      <w:lvlText w:val="(%1)."/>
      <w:lvlJc w:val="righ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6" w15:restartNumberingAfterBreak="0">
    <w:nsid w:val="164F0268"/>
    <w:multiLevelType w:val="hybridMultilevel"/>
    <w:tmpl w:val="23B4337C"/>
    <w:lvl w:ilvl="0" w:tplc="32A43C64">
      <w:start w:val="1"/>
      <w:numFmt w:val="lowerRoman"/>
      <w:lvlText w:val="(%1)."/>
      <w:lvlJc w:val="right"/>
      <w:pPr>
        <w:ind w:left="1800" w:hanging="360"/>
      </w:pPr>
      <w:rPr>
        <w:rFont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1C4C351A"/>
    <w:multiLevelType w:val="multilevel"/>
    <w:tmpl w:val="040C001F"/>
    <w:lvl w:ilvl="0">
      <w:start w:val="1"/>
      <w:numFmt w:val="decimal"/>
      <w:lvlText w:val="%1."/>
      <w:lvlJc w:val="left"/>
      <w:pPr>
        <w:ind w:left="360" w:hanging="360"/>
      </w:pPr>
      <w:rPr>
        <w:rFonts w:hint="default"/>
        <w:w w:val="88"/>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764464"/>
    <w:multiLevelType w:val="hybridMultilevel"/>
    <w:tmpl w:val="33548C38"/>
    <w:lvl w:ilvl="0" w:tplc="AD1A3B4C">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8DED26C">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8438B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0229C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04DF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4250E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0AB60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2C393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065FC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E41F87"/>
    <w:multiLevelType w:val="hybridMultilevel"/>
    <w:tmpl w:val="4F362792"/>
    <w:lvl w:ilvl="0" w:tplc="32A43C64">
      <w:start w:val="1"/>
      <w:numFmt w:val="lowerRoman"/>
      <w:lvlText w:val="(%1)."/>
      <w:lvlJc w:val="righ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294C0D09"/>
    <w:multiLevelType w:val="hybridMultilevel"/>
    <w:tmpl w:val="96A825D2"/>
    <w:lvl w:ilvl="0" w:tplc="D7C65162">
      <w:start w:val="1"/>
      <w:numFmt w:val="lowerRoman"/>
      <w:lvlText w:val="(%1)"/>
      <w:lvlJc w:val="left"/>
      <w:pPr>
        <w:ind w:left="1068" w:hanging="360"/>
      </w:pPr>
      <w:rPr>
        <w:rFonts w:ascii="Arial" w:eastAsiaTheme="minorHAnsi" w:hAnsi="Arial" w:cs="Arial"/>
        <w:b w: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2A0C550D"/>
    <w:multiLevelType w:val="hybridMultilevel"/>
    <w:tmpl w:val="4D38C756"/>
    <w:lvl w:ilvl="0" w:tplc="BC023E70">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7169B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C439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5E7E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7C6A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DC28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5CCC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98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CB2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B80F8D"/>
    <w:multiLevelType w:val="hybridMultilevel"/>
    <w:tmpl w:val="E27E9E7A"/>
    <w:lvl w:ilvl="0" w:tplc="32A43C64">
      <w:start w:val="1"/>
      <w:numFmt w:val="lowerRoman"/>
      <w:lvlText w:val="(%1)."/>
      <w:lvlJc w:val="right"/>
      <w:pPr>
        <w:ind w:left="107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2C207AB7"/>
    <w:multiLevelType w:val="multilevel"/>
    <w:tmpl w:val="040C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D465E1"/>
    <w:multiLevelType w:val="hybridMultilevel"/>
    <w:tmpl w:val="61321788"/>
    <w:lvl w:ilvl="0" w:tplc="0E1C8CFE">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A84B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E2A2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4003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C0E5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4445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9078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8F9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D4DA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6F4EC6"/>
    <w:multiLevelType w:val="hybridMultilevel"/>
    <w:tmpl w:val="EA8A323C"/>
    <w:lvl w:ilvl="0" w:tplc="F5346AE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C8F86A">
      <w:start w:val="1"/>
      <w:numFmt w:val="lowerRoman"/>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C35C154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3A9EF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BCDB2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78770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94694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ACEF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EAD8F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E873D5"/>
    <w:multiLevelType w:val="hybridMultilevel"/>
    <w:tmpl w:val="229297E0"/>
    <w:lvl w:ilvl="0" w:tplc="D7C65162">
      <w:start w:val="1"/>
      <w:numFmt w:val="lowerRoman"/>
      <w:lvlText w:val="(%1)"/>
      <w:lvlJc w:val="left"/>
      <w:pPr>
        <w:ind w:left="1080" w:hanging="360"/>
      </w:pPr>
      <w:rPr>
        <w:rFonts w:ascii="Arial" w:eastAsiaTheme="minorHAnsi" w:hAnsi="Arial" w:cs="Arial"/>
        <w:b w:val="0"/>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3CC80D2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470B50"/>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5E787A"/>
    <w:multiLevelType w:val="hybridMultilevel"/>
    <w:tmpl w:val="4B44EA02"/>
    <w:lvl w:ilvl="0" w:tplc="32A43C64">
      <w:start w:val="1"/>
      <w:numFmt w:val="lowerRoman"/>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44147FF6"/>
    <w:multiLevelType w:val="hybridMultilevel"/>
    <w:tmpl w:val="9A9A8478"/>
    <w:lvl w:ilvl="0" w:tplc="32A43C64">
      <w:start w:val="1"/>
      <w:numFmt w:val="lowerRoman"/>
      <w:lvlText w:val="(%1)."/>
      <w:lvlJc w:val="right"/>
      <w:pPr>
        <w:ind w:left="894" w:hanging="360"/>
      </w:pPr>
      <w:rPr>
        <w:rFonts w:hint="default"/>
      </w:rPr>
    </w:lvl>
    <w:lvl w:ilvl="1" w:tplc="2F2CF022">
      <w:start w:val="1"/>
      <w:numFmt w:val="lowerRoman"/>
      <w:lvlText w:val="%2)"/>
      <w:lvlJc w:val="left"/>
      <w:pPr>
        <w:ind w:left="1974" w:hanging="720"/>
      </w:pPr>
      <w:rPr>
        <w:rFonts w:hint="default"/>
      </w:rPr>
    </w:lvl>
    <w:lvl w:ilvl="2" w:tplc="040C001B" w:tentative="1">
      <w:start w:val="1"/>
      <w:numFmt w:val="lowerRoman"/>
      <w:lvlText w:val="%3."/>
      <w:lvlJc w:val="right"/>
      <w:pPr>
        <w:ind w:left="2334" w:hanging="180"/>
      </w:pPr>
    </w:lvl>
    <w:lvl w:ilvl="3" w:tplc="040C000F" w:tentative="1">
      <w:start w:val="1"/>
      <w:numFmt w:val="decimal"/>
      <w:lvlText w:val="%4."/>
      <w:lvlJc w:val="left"/>
      <w:pPr>
        <w:ind w:left="3054" w:hanging="360"/>
      </w:pPr>
    </w:lvl>
    <w:lvl w:ilvl="4" w:tplc="040C0019" w:tentative="1">
      <w:start w:val="1"/>
      <w:numFmt w:val="lowerLetter"/>
      <w:lvlText w:val="%5."/>
      <w:lvlJc w:val="left"/>
      <w:pPr>
        <w:ind w:left="3774" w:hanging="360"/>
      </w:pPr>
    </w:lvl>
    <w:lvl w:ilvl="5" w:tplc="040C001B" w:tentative="1">
      <w:start w:val="1"/>
      <w:numFmt w:val="lowerRoman"/>
      <w:lvlText w:val="%6."/>
      <w:lvlJc w:val="right"/>
      <w:pPr>
        <w:ind w:left="4494" w:hanging="180"/>
      </w:pPr>
    </w:lvl>
    <w:lvl w:ilvl="6" w:tplc="040C000F" w:tentative="1">
      <w:start w:val="1"/>
      <w:numFmt w:val="decimal"/>
      <w:lvlText w:val="%7."/>
      <w:lvlJc w:val="left"/>
      <w:pPr>
        <w:ind w:left="5214" w:hanging="360"/>
      </w:pPr>
    </w:lvl>
    <w:lvl w:ilvl="7" w:tplc="040C0019" w:tentative="1">
      <w:start w:val="1"/>
      <w:numFmt w:val="lowerLetter"/>
      <w:lvlText w:val="%8."/>
      <w:lvlJc w:val="left"/>
      <w:pPr>
        <w:ind w:left="5934" w:hanging="360"/>
      </w:pPr>
    </w:lvl>
    <w:lvl w:ilvl="8" w:tplc="040C001B" w:tentative="1">
      <w:start w:val="1"/>
      <w:numFmt w:val="lowerRoman"/>
      <w:lvlText w:val="%9."/>
      <w:lvlJc w:val="right"/>
      <w:pPr>
        <w:ind w:left="6654" w:hanging="180"/>
      </w:pPr>
    </w:lvl>
  </w:abstractNum>
  <w:abstractNum w:abstractNumId="21" w15:restartNumberingAfterBreak="0">
    <w:nsid w:val="45AD4111"/>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1F7811"/>
    <w:multiLevelType w:val="hybridMultilevel"/>
    <w:tmpl w:val="E27E9E7A"/>
    <w:lvl w:ilvl="0" w:tplc="32A43C64">
      <w:start w:val="1"/>
      <w:numFmt w:val="lowerRoman"/>
      <w:lvlText w:val="(%1)."/>
      <w:lvlJc w:val="righ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4C4664FC"/>
    <w:multiLevelType w:val="hybridMultilevel"/>
    <w:tmpl w:val="14C676A4"/>
    <w:lvl w:ilvl="0" w:tplc="E9ECAFF8">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169B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C439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5E7E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7C6A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DC28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5CCC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98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CB2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F983239"/>
    <w:multiLevelType w:val="hybridMultilevel"/>
    <w:tmpl w:val="CC9E742C"/>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A313DF"/>
    <w:multiLevelType w:val="hybridMultilevel"/>
    <w:tmpl w:val="F3EEAC00"/>
    <w:lvl w:ilvl="0" w:tplc="7FC676A0">
      <w:start w:val="1"/>
      <w:numFmt w:val="decimal"/>
      <w:lvlText w:val="(%1)"/>
      <w:lvlJc w:val="left"/>
      <w:rPr>
        <w:rFonts w:hint="default"/>
        <w:sz w:val="20"/>
        <w:szCs w:val="20"/>
      </w:rPr>
    </w:lvl>
    <w:lvl w:ilvl="1" w:tplc="040C0019" w:tentative="1">
      <w:start w:val="1"/>
      <w:numFmt w:val="lowerLetter"/>
      <w:lvlText w:val="%2."/>
      <w:lvlJc w:val="left"/>
      <w:pPr>
        <w:ind w:left="1958" w:hanging="360"/>
      </w:pPr>
    </w:lvl>
    <w:lvl w:ilvl="2" w:tplc="040C001B" w:tentative="1">
      <w:start w:val="1"/>
      <w:numFmt w:val="lowerRoman"/>
      <w:lvlText w:val="%3."/>
      <w:lvlJc w:val="right"/>
      <w:pPr>
        <w:ind w:left="2678" w:hanging="180"/>
      </w:pPr>
    </w:lvl>
    <w:lvl w:ilvl="3" w:tplc="040C000F" w:tentative="1">
      <w:start w:val="1"/>
      <w:numFmt w:val="decimal"/>
      <w:lvlText w:val="%4."/>
      <w:lvlJc w:val="left"/>
      <w:pPr>
        <w:ind w:left="3398" w:hanging="360"/>
      </w:pPr>
    </w:lvl>
    <w:lvl w:ilvl="4" w:tplc="040C0019" w:tentative="1">
      <w:start w:val="1"/>
      <w:numFmt w:val="lowerLetter"/>
      <w:lvlText w:val="%5."/>
      <w:lvlJc w:val="left"/>
      <w:pPr>
        <w:ind w:left="4118" w:hanging="360"/>
      </w:pPr>
    </w:lvl>
    <w:lvl w:ilvl="5" w:tplc="040C001B" w:tentative="1">
      <w:start w:val="1"/>
      <w:numFmt w:val="lowerRoman"/>
      <w:lvlText w:val="%6."/>
      <w:lvlJc w:val="right"/>
      <w:pPr>
        <w:ind w:left="4838" w:hanging="180"/>
      </w:pPr>
    </w:lvl>
    <w:lvl w:ilvl="6" w:tplc="040C000F" w:tentative="1">
      <w:start w:val="1"/>
      <w:numFmt w:val="decimal"/>
      <w:lvlText w:val="%7."/>
      <w:lvlJc w:val="left"/>
      <w:pPr>
        <w:ind w:left="5558" w:hanging="360"/>
      </w:pPr>
    </w:lvl>
    <w:lvl w:ilvl="7" w:tplc="040C0019" w:tentative="1">
      <w:start w:val="1"/>
      <w:numFmt w:val="lowerLetter"/>
      <w:lvlText w:val="%8."/>
      <w:lvlJc w:val="left"/>
      <w:pPr>
        <w:ind w:left="6278" w:hanging="360"/>
      </w:pPr>
    </w:lvl>
    <w:lvl w:ilvl="8" w:tplc="040C001B" w:tentative="1">
      <w:start w:val="1"/>
      <w:numFmt w:val="lowerRoman"/>
      <w:lvlText w:val="%9."/>
      <w:lvlJc w:val="right"/>
      <w:pPr>
        <w:ind w:left="6998" w:hanging="180"/>
      </w:pPr>
    </w:lvl>
  </w:abstractNum>
  <w:abstractNum w:abstractNumId="26" w15:restartNumberingAfterBreak="0">
    <w:nsid w:val="576159A8"/>
    <w:multiLevelType w:val="hybridMultilevel"/>
    <w:tmpl w:val="7E3A1F5A"/>
    <w:lvl w:ilvl="0" w:tplc="32A43C64">
      <w:start w:val="1"/>
      <w:numFmt w:val="lowerRoman"/>
      <w:lvlText w:val="(%1)."/>
      <w:lvlJc w:val="right"/>
      <w:pPr>
        <w:ind w:left="1572" w:hanging="360"/>
      </w:pPr>
      <w:rPr>
        <w:rFonts w:hint="default"/>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27" w15:restartNumberingAfterBreak="0">
    <w:nsid w:val="59D20658"/>
    <w:multiLevelType w:val="hybridMultilevel"/>
    <w:tmpl w:val="1D1E5C96"/>
    <w:lvl w:ilvl="0" w:tplc="32A43C64">
      <w:start w:val="1"/>
      <w:numFmt w:val="lowerRoman"/>
      <w:lvlText w:val="(%1)."/>
      <w:lvlJc w:val="righ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15:restartNumberingAfterBreak="0">
    <w:nsid w:val="5CE9303C"/>
    <w:multiLevelType w:val="hybridMultilevel"/>
    <w:tmpl w:val="48728C26"/>
    <w:lvl w:ilvl="0" w:tplc="398C21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AE8B34">
      <w:start w:val="1"/>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402964">
      <w:start w:val="1"/>
      <w:numFmt w:val="lowerRoman"/>
      <w:lvlText w:val="%3"/>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FEECFE">
      <w:start w:val="1"/>
      <w:numFmt w:val="lowerRoman"/>
      <w:lvlRestart w:val="0"/>
      <w:lvlText w:val="(%4)"/>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4C43A">
      <w:start w:val="1"/>
      <w:numFmt w:val="lowerLetter"/>
      <w:lvlText w:val="%5"/>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844B3C">
      <w:start w:val="1"/>
      <w:numFmt w:val="lowerRoman"/>
      <w:lvlText w:val="%6"/>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CED190">
      <w:start w:val="1"/>
      <w:numFmt w:val="decimal"/>
      <w:lvlText w:val="%7"/>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2CA460">
      <w:start w:val="1"/>
      <w:numFmt w:val="lowerLetter"/>
      <w:lvlText w:val="%8"/>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AABC30">
      <w:start w:val="1"/>
      <w:numFmt w:val="lowerRoman"/>
      <w:lvlText w:val="%9"/>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4A3924"/>
    <w:multiLevelType w:val="hybridMultilevel"/>
    <w:tmpl w:val="90241DD4"/>
    <w:lvl w:ilvl="0" w:tplc="32A43C64">
      <w:start w:val="1"/>
      <w:numFmt w:val="lowerRoman"/>
      <w:lvlText w:val="(%1)."/>
      <w:lvlJc w:val="right"/>
      <w:pPr>
        <w:ind w:left="1440" w:hanging="360"/>
      </w:pPr>
      <w:rPr>
        <w:rFonts w:hint="default"/>
      </w:rPr>
    </w:lvl>
    <w:lvl w:ilvl="1" w:tplc="040C0019">
      <w:start w:val="1"/>
      <w:numFmt w:val="lowerLetter"/>
      <w:lvlText w:val="%2."/>
      <w:lvlJc w:val="left"/>
      <w:pPr>
        <w:ind w:left="2160" w:hanging="360"/>
      </w:pPr>
    </w:lvl>
    <w:lvl w:ilvl="2" w:tplc="32A43C64">
      <w:start w:val="1"/>
      <w:numFmt w:val="lowerRoman"/>
      <w:lvlText w:val="(%3)."/>
      <w:lvlJc w:val="right"/>
      <w:pPr>
        <w:ind w:left="2880" w:hanging="180"/>
      </w:pPr>
      <w:rPr>
        <w:rFonts w:hint="default"/>
      </w:r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6088114B"/>
    <w:multiLevelType w:val="hybridMultilevel"/>
    <w:tmpl w:val="2708A050"/>
    <w:lvl w:ilvl="0" w:tplc="7FC676A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7D76D18"/>
    <w:multiLevelType w:val="multilevel"/>
    <w:tmpl w:val="141855B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56006B"/>
    <w:multiLevelType w:val="hybridMultilevel"/>
    <w:tmpl w:val="4D2CFB72"/>
    <w:lvl w:ilvl="0" w:tplc="1206C6C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6C9D0225"/>
    <w:multiLevelType w:val="hybridMultilevel"/>
    <w:tmpl w:val="F3EEAC00"/>
    <w:lvl w:ilvl="0" w:tplc="7FC676A0">
      <w:start w:val="1"/>
      <w:numFmt w:val="decimal"/>
      <w:lvlText w:val="(%1)"/>
      <w:lvlJc w:val="left"/>
      <w:rPr>
        <w:rFonts w:hint="default"/>
        <w:sz w:val="20"/>
        <w:szCs w:val="20"/>
      </w:rPr>
    </w:lvl>
    <w:lvl w:ilvl="1" w:tplc="040C0019" w:tentative="1">
      <w:start w:val="1"/>
      <w:numFmt w:val="lowerLetter"/>
      <w:lvlText w:val="%2."/>
      <w:lvlJc w:val="left"/>
      <w:pPr>
        <w:ind w:left="1958" w:hanging="360"/>
      </w:pPr>
    </w:lvl>
    <w:lvl w:ilvl="2" w:tplc="040C001B" w:tentative="1">
      <w:start w:val="1"/>
      <w:numFmt w:val="lowerRoman"/>
      <w:lvlText w:val="%3."/>
      <w:lvlJc w:val="right"/>
      <w:pPr>
        <w:ind w:left="2678" w:hanging="180"/>
      </w:pPr>
    </w:lvl>
    <w:lvl w:ilvl="3" w:tplc="040C000F" w:tentative="1">
      <w:start w:val="1"/>
      <w:numFmt w:val="decimal"/>
      <w:lvlText w:val="%4."/>
      <w:lvlJc w:val="left"/>
      <w:pPr>
        <w:ind w:left="3398" w:hanging="360"/>
      </w:pPr>
    </w:lvl>
    <w:lvl w:ilvl="4" w:tplc="040C0019" w:tentative="1">
      <w:start w:val="1"/>
      <w:numFmt w:val="lowerLetter"/>
      <w:lvlText w:val="%5."/>
      <w:lvlJc w:val="left"/>
      <w:pPr>
        <w:ind w:left="4118" w:hanging="360"/>
      </w:pPr>
    </w:lvl>
    <w:lvl w:ilvl="5" w:tplc="040C001B" w:tentative="1">
      <w:start w:val="1"/>
      <w:numFmt w:val="lowerRoman"/>
      <w:lvlText w:val="%6."/>
      <w:lvlJc w:val="right"/>
      <w:pPr>
        <w:ind w:left="4838" w:hanging="180"/>
      </w:pPr>
    </w:lvl>
    <w:lvl w:ilvl="6" w:tplc="040C000F" w:tentative="1">
      <w:start w:val="1"/>
      <w:numFmt w:val="decimal"/>
      <w:lvlText w:val="%7."/>
      <w:lvlJc w:val="left"/>
      <w:pPr>
        <w:ind w:left="5558" w:hanging="360"/>
      </w:pPr>
    </w:lvl>
    <w:lvl w:ilvl="7" w:tplc="040C0019" w:tentative="1">
      <w:start w:val="1"/>
      <w:numFmt w:val="lowerLetter"/>
      <w:lvlText w:val="%8."/>
      <w:lvlJc w:val="left"/>
      <w:pPr>
        <w:ind w:left="6278" w:hanging="360"/>
      </w:pPr>
    </w:lvl>
    <w:lvl w:ilvl="8" w:tplc="040C001B" w:tentative="1">
      <w:start w:val="1"/>
      <w:numFmt w:val="lowerRoman"/>
      <w:lvlText w:val="%9."/>
      <w:lvlJc w:val="right"/>
      <w:pPr>
        <w:ind w:left="6998" w:hanging="180"/>
      </w:pPr>
    </w:lvl>
  </w:abstractNum>
  <w:abstractNum w:abstractNumId="34" w15:restartNumberingAfterBreak="0">
    <w:nsid w:val="7245089B"/>
    <w:multiLevelType w:val="hybridMultilevel"/>
    <w:tmpl w:val="C9E03D62"/>
    <w:lvl w:ilvl="0" w:tplc="4B2EBD00">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A6B840">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30A82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0297C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18789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D85C8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8CAE3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EE9D2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1C17D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92E2F42"/>
    <w:multiLevelType w:val="hybridMultilevel"/>
    <w:tmpl w:val="6DDAC11C"/>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BEF58AD"/>
    <w:multiLevelType w:val="hybridMultilevel"/>
    <w:tmpl w:val="682A697A"/>
    <w:lvl w:ilvl="0" w:tplc="1206C6CE">
      <w:start w:val="1"/>
      <w:numFmt w:val="upperLetter"/>
      <w:lvlText w:val="(%1)"/>
      <w:lvlJc w:val="left"/>
      <w:pPr>
        <w:ind w:left="1494" w:hanging="360"/>
      </w:pPr>
      <w:rPr>
        <w:rFont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7" w15:restartNumberingAfterBreak="0">
    <w:nsid w:val="7F397C7A"/>
    <w:multiLevelType w:val="hybridMultilevel"/>
    <w:tmpl w:val="6BF2A664"/>
    <w:lvl w:ilvl="0" w:tplc="1206C6C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0"/>
  </w:num>
  <w:num w:numId="2">
    <w:abstractNumId w:val="4"/>
  </w:num>
  <w:num w:numId="3">
    <w:abstractNumId w:val="20"/>
  </w:num>
  <w:num w:numId="4">
    <w:abstractNumId w:val="24"/>
  </w:num>
  <w:num w:numId="5">
    <w:abstractNumId w:val="26"/>
  </w:num>
  <w:num w:numId="6">
    <w:abstractNumId w:val="22"/>
  </w:num>
  <w:num w:numId="7">
    <w:abstractNumId w:val="36"/>
  </w:num>
  <w:num w:numId="8">
    <w:abstractNumId w:val="12"/>
  </w:num>
  <w:num w:numId="9">
    <w:abstractNumId w:val="27"/>
  </w:num>
  <w:num w:numId="10">
    <w:abstractNumId w:val="18"/>
  </w:num>
  <w:num w:numId="11">
    <w:abstractNumId w:val="35"/>
  </w:num>
  <w:num w:numId="12">
    <w:abstractNumId w:val="3"/>
  </w:num>
  <w:num w:numId="13">
    <w:abstractNumId w:val="5"/>
  </w:num>
  <w:num w:numId="14">
    <w:abstractNumId w:val="25"/>
  </w:num>
  <w:num w:numId="15">
    <w:abstractNumId w:val="9"/>
  </w:num>
  <w:num w:numId="16">
    <w:abstractNumId w:val="21"/>
  </w:num>
  <w:num w:numId="17">
    <w:abstractNumId w:val="19"/>
  </w:num>
  <w:num w:numId="18">
    <w:abstractNumId w:val="32"/>
  </w:num>
  <w:num w:numId="19">
    <w:abstractNumId w:val="37"/>
  </w:num>
  <w:num w:numId="20">
    <w:abstractNumId w:val="1"/>
  </w:num>
  <w:num w:numId="21">
    <w:abstractNumId w:val="6"/>
  </w:num>
  <w:num w:numId="22">
    <w:abstractNumId w:val="29"/>
  </w:num>
  <w:num w:numId="23">
    <w:abstractNumId w:val="7"/>
  </w:num>
  <w:num w:numId="24">
    <w:abstractNumId w:val="34"/>
  </w:num>
  <w:num w:numId="25">
    <w:abstractNumId w:val="14"/>
  </w:num>
  <w:num w:numId="26">
    <w:abstractNumId w:val="11"/>
  </w:num>
  <w:num w:numId="27">
    <w:abstractNumId w:val="28"/>
  </w:num>
  <w:num w:numId="28">
    <w:abstractNumId w:val="23"/>
  </w:num>
  <w:num w:numId="29">
    <w:abstractNumId w:val="8"/>
  </w:num>
  <w:num w:numId="30">
    <w:abstractNumId w:val="2"/>
  </w:num>
  <w:num w:numId="31">
    <w:abstractNumId w:val="31"/>
  </w:num>
  <w:num w:numId="32">
    <w:abstractNumId w:val="16"/>
  </w:num>
  <w:num w:numId="33">
    <w:abstractNumId w:val="10"/>
  </w:num>
  <w:num w:numId="34">
    <w:abstractNumId w:val="33"/>
  </w:num>
  <w:num w:numId="35">
    <w:abstractNumId w:val="13"/>
  </w:num>
  <w:num w:numId="36">
    <w:abstractNumId w:val="17"/>
  </w:num>
  <w:num w:numId="37">
    <w:abstractNumId w:val="15"/>
  </w:num>
  <w:num w:numId="38">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BF"/>
    <w:rsid w:val="00006C4F"/>
    <w:rsid w:val="000215F5"/>
    <w:rsid w:val="000647A4"/>
    <w:rsid w:val="00075B17"/>
    <w:rsid w:val="000965E2"/>
    <w:rsid w:val="000E061D"/>
    <w:rsid w:val="001A39A4"/>
    <w:rsid w:val="00204A3D"/>
    <w:rsid w:val="00224F25"/>
    <w:rsid w:val="00227FBF"/>
    <w:rsid w:val="0035596F"/>
    <w:rsid w:val="003A2713"/>
    <w:rsid w:val="003A4C17"/>
    <w:rsid w:val="003C3F7C"/>
    <w:rsid w:val="003E35E6"/>
    <w:rsid w:val="00423AF7"/>
    <w:rsid w:val="0046040F"/>
    <w:rsid w:val="004F64F2"/>
    <w:rsid w:val="005C403D"/>
    <w:rsid w:val="006B63F2"/>
    <w:rsid w:val="006E6EAF"/>
    <w:rsid w:val="00706968"/>
    <w:rsid w:val="00740FE8"/>
    <w:rsid w:val="0076277A"/>
    <w:rsid w:val="00763E6E"/>
    <w:rsid w:val="0076698C"/>
    <w:rsid w:val="007A132C"/>
    <w:rsid w:val="007F6EFA"/>
    <w:rsid w:val="0081299F"/>
    <w:rsid w:val="0081632A"/>
    <w:rsid w:val="00826079"/>
    <w:rsid w:val="0096781C"/>
    <w:rsid w:val="00A4716F"/>
    <w:rsid w:val="00A853F5"/>
    <w:rsid w:val="00B00FCB"/>
    <w:rsid w:val="00B41D2E"/>
    <w:rsid w:val="00B940F0"/>
    <w:rsid w:val="00BF48E1"/>
    <w:rsid w:val="00C20FB6"/>
    <w:rsid w:val="00CC2D04"/>
    <w:rsid w:val="00CC4327"/>
    <w:rsid w:val="00CD1758"/>
    <w:rsid w:val="00D24990"/>
    <w:rsid w:val="00D3083B"/>
    <w:rsid w:val="00D7236B"/>
    <w:rsid w:val="00D87EC7"/>
    <w:rsid w:val="00DA5CCE"/>
    <w:rsid w:val="00E13CE8"/>
    <w:rsid w:val="00E151A3"/>
    <w:rsid w:val="00E76C99"/>
    <w:rsid w:val="00E82165"/>
    <w:rsid w:val="00EA0C41"/>
    <w:rsid w:val="00EC59F4"/>
    <w:rsid w:val="00F02F79"/>
    <w:rsid w:val="00F30661"/>
    <w:rsid w:val="00F91069"/>
    <w:rsid w:val="00F97A36"/>
    <w:rsid w:val="00FA2111"/>
    <w:rsid w:val="00FD27C3"/>
    <w:rsid w:val="00FF4B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A966"/>
  <w15:chartTrackingRefBased/>
  <w15:docId w15:val="{63943C53-8A19-444B-80C1-DF8093E3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FBF"/>
    <w:pPr>
      <w:widowControl w:val="0"/>
      <w:autoSpaceDE w:val="0"/>
      <w:autoSpaceDN w:val="0"/>
      <w:adjustRightInd w:val="0"/>
      <w:spacing w:after="0" w:line="240" w:lineRule="auto"/>
    </w:pPr>
    <w:rPr>
      <w:rFonts w:ascii="Arial" w:eastAsia="Times New Roman" w:hAnsi="Arial" w:cs="Arial"/>
      <w:sz w:val="20"/>
      <w:szCs w:val="20"/>
      <w:lang w:eastAsia="fr-FR"/>
    </w:rPr>
  </w:style>
  <w:style w:type="paragraph" w:styleId="Titre1">
    <w:name w:val="heading 1"/>
    <w:basedOn w:val="Normal"/>
    <w:next w:val="Normal"/>
    <w:link w:val="Titre1Car"/>
    <w:uiPriority w:val="9"/>
    <w:qFormat/>
    <w:rsid w:val="00227FBF"/>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link w:val="Titre2Car"/>
    <w:uiPriority w:val="9"/>
    <w:unhideWhenUsed/>
    <w:qFormat/>
    <w:rsid w:val="00227FBF"/>
    <w:pPr>
      <w:keepNext/>
      <w:spacing w:before="240" w:after="60"/>
      <w:outlineLvl w:val="1"/>
    </w:pPr>
    <w:rPr>
      <w:rFonts w:ascii="Cambria" w:hAnsi="Cambria" w:cs="Times New Roman"/>
      <w:b/>
      <w:bCs/>
      <w:i/>
      <w:iCs/>
      <w:sz w:val="28"/>
      <w:szCs w:val="28"/>
    </w:rPr>
  </w:style>
  <w:style w:type="paragraph" w:styleId="Titre3">
    <w:name w:val="heading 3"/>
    <w:basedOn w:val="Normal"/>
    <w:next w:val="Normal"/>
    <w:link w:val="Titre3Car"/>
    <w:uiPriority w:val="9"/>
    <w:unhideWhenUsed/>
    <w:qFormat/>
    <w:rsid w:val="00227FBF"/>
    <w:pPr>
      <w:keepNext/>
      <w:spacing w:before="240" w:after="60"/>
      <w:outlineLvl w:val="2"/>
    </w:pPr>
    <w:rPr>
      <w:rFonts w:ascii="Cambria" w:hAnsi="Cambria" w:cs="Times New Roman"/>
      <w:b/>
      <w:bCs/>
      <w:sz w:val="26"/>
      <w:szCs w:val="26"/>
    </w:rPr>
  </w:style>
  <w:style w:type="paragraph" w:styleId="Titre4">
    <w:name w:val="heading 4"/>
    <w:basedOn w:val="Normal"/>
    <w:next w:val="Normal"/>
    <w:link w:val="Titre4Car"/>
    <w:uiPriority w:val="9"/>
    <w:unhideWhenUsed/>
    <w:qFormat/>
    <w:rsid w:val="00227FBF"/>
    <w:pPr>
      <w:keepNext/>
      <w:spacing w:before="240" w:after="60"/>
      <w:outlineLvl w:val="3"/>
    </w:pPr>
    <w:rPr>
      <w:rFonts w:ascii="Calibri" w:hAnsi="Calibri" w:cs="Times New Roman"/>
      <w:b/>
      <w:bCs/>
      <w:sz w:val="28"/>
      <w:szCs w:val="28"/>
    </w:rPr>
  </w:style>
  <w:style w:type="paragraph" w:styleId="Titre5">
    <w:name w:val="heading 5"/>
    <w:basedOn w:val="Normal"/>
    <w:next w:val="Normal"/>
    <w:link w:val="Titre5Car"/>
    <w:uiPriority w:val="9"/>
    <w:unhideWhenUsed/>
    <w:qFormat/>
    <w:rsid w:val="00227FBF"/>
    <w:pPr>
      <w:spacing w:before="240" w:after="60"/>
      <w:outlineLvl w:val="4"/>
    </w:pPr>
    <w:rPr>
      <w:rFonts w:ascii="Calibri"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7FBF"/>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uiPriority w:val="9"/>
    <w:rsid w:val="00227FBF"/>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uiPriority w:val="9"/>
    <w:rsid w:val="00227FBF"/>
    <w:rPr>
      <w:rFonts w:ascii="Cambria" w:eastAsia="Times New Roman" w:hAnsi="Cambria" w:cs="Times New Roman"/>
      <w:b/>
      <w:bCs/>
      <w:sz w:val="26"/>
      <w:szCs w:val="26"/>
      <w:lang w:eastAsia="fr-FR"/>
    </w:rPr>
  </w:style>
  <w:style w:type="character" w:customStyle="1" w:styleId="Titre4Car">
    <w:name w:val="Titre 4 Car"/>
    <w:basedOn w:val="Policepardfaut"/>
    <w:link w:val="Titre4"/>
    <w:uiPriority w:val="9"/>
    <w:rsid w:val="00227FBF"/>
    <w:rPr>
      <w:rFonts w:ascii="Calibri" w:eastAsia="Times New Roman" w:hAnsi="Calibri" w:cs="Times New Roman"/>
      <w:b/>
      <w:bCs/>
      <w:sz w:val="28"/>
      <w:szCs w:val="28"/>
      <w:lang w:eastAsia="fr-FR"/>
    </w:rPr>
  </w:style>
  <w:style w:type="character" w:customStyle="1" w:styleId="Titre5Car">
    <w:name w:val="Titre 5 Car"/>
    <w:basedOn w:val="Policepardfaut"/>
    <w:link w:val="Titre5"/>
    <w:uiPriority w:val="9"/>
    <w:rsid w:val="00227FBF"/>
    <w:rPr>
      <w:rFonts w:ascii="Calibri" w:eastAsia="Times New Roman" w:hAnsi="Calibri" w:cs="Times New Roman"/>
      <w:b/>
      <w:bCs/>
      <w:i/>
      <w:iCs/>
      <w:sz w:val="26"/>
      <w:szCs w:val="26"/>
      <w:lang w:eastAsia="fr-FR"/>
    </w:rPr>
  </w:style>
  <w:style w:type="paragraph" w:styleId="Textedebulles">
    <w:name w:val="Balloon Text"/>
    <w:basedOn w:val="Normal"/>
    <w:link w:val="TextedebullesCar"/>
    <w:uiPriority w:val="99"/>
    <w:semiHidden/>
    <w:unhideWhenUsed/>
    <w:rsid w:val="00227FBF"/>
    <w:rPr>
      <w:rFonts w:ascii="Tahoma" w:hAnsi="Tahoma" w:cs="Times New Roman"/>
      <w:sz w:val="16"/>
      <w:szCs w:val="16"/>
    </w:rPr>
  </w:style>
  <w:style w:type="character" w:customStyle="1" w:styleId="TextedebullesCar">
    <w:name w:val="Texte de bulles Car"/>
    <w:basedOn w:val="Policepardfaut"/>
    <w:link w:val="Textedebulles"/>
    <w:uiPriority w:val="99"/>
    <w:semiHidden/>
    <w:rsid w:val="00227FBF"/>
    <w:rPr>
      <w:rFonts w:ascii="Tahoma" w:eastAsia="Times New Roman" w:hAnsi="Tahoma" w:cs="Times New Roman"/>
      <w:sz w:val="16"/>
      <w:szCs w:val="16"/>
      <w:lang w:eastAsia="fr-FR"/>
    </w:rPr>
  </w:style>
  <w:style w:type="table" w:styleId="Grilledutableau">
    <w:name w:val="Table Grid"/>
    <w:basedOn w:val="TableauNormal"/>
    <w:uiPriority w:val="59"/>
    <w:rsid w:val="00227FB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227FBF"/>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En-tte">
    <w:name w:val="header"/>
    <w:basedOn w:val="Normal"/>
    <w:link w:val="En-tteCar"/>
    <w:uiPriority w:val="99"/>
    <w:unhideWhenUsed/>
    <w:rsid w:val="00227FBF"/>
    <w:pPr>
      <w:tabs>
        <w:tab w:val="center" w:pos="4536"/>
        <w:tab w:val="right" w:pos="9072"/>
      </w:tabs>
    </w:pPr>
  </w:style>
  <w:style w:type="character" w:customStyle="1" w:styleId="En-tteCar">
    <w:name w:val="En-tête Car"/>
    <w:basedOn w:val="Policepardfaut"/>
    <w:link w:val="En-tte"/>
    <w:uiPriority w:val="99"/>
    <w:rsid w:val="00227FBF"/>
    <w:rPr>
      <w:rFonts w:ascii="Arial" w:eastAsia="Times New Roman" w:hAnsi="Arial" w:cs="Arial"/>
      <w:sz w:val="20"/>
      <w:szCs w:val="20"/>
      <w:lang w:eastAsia="fr-FR"/>
    </w:rPr>
  </w:style>
  <w:style w:type="paragraph" w:styleId="Pieddepage">
    <w:name w:val="footer"/>
    <w:basedOn w:val="Normal"/>
    <w:link w:val="PieddepageCar"/>
    <w:uiPriority w:val="99"/>
    <w:unhideWhenUsed/>
    <w:rsid w:val="00227FBF"/>
    <w:pPr>
      <w:tabs>
        <w:tab w:val="center" w:pos="4536"/>
        <w:tab w:val="right" w:pos="9072"/>
      </w:tabs>
    </w:pPr>
  </w:style>
  <w:style w:type="character" w:customStyle="1" w:styleId="PieddepageCar">
    <w:name w:val="Pied de page Car"/>
    <w:basedOn w:val="Policepardfaut"/>
    <w:link w:val="Pieddepage"/>
    <w:uiPriority w:val="99"/>
    <w:rsid w:val="00227FBF"/>
    <w:rPr>
      <w:rFonts w:ascii="Arial" w:eastAsia="Times New Roman" w:hAnsi="Arial" w:cs="Arial"/>
      <w:sz w:val="20"/>
      <w:szCs w:val="20"/>
      <w:lang w:eastAsia="fr-FR"/>
    </w:rPr>
  </w:style>
  <w:style w:type="paragraph" w:customStyle="1" w:styleId="norm">
    <w:name w:val="norm"/>
    <w:basedOn w:val="Normal"/>
    <w:rsid w:val="00227FBF"/>
    <w:pPr>
      <w:widowControl/>
      <w:autoSpaceDE/>
      <w:autoSpaceDN/>
      <w:adjustRightInd/>
      <w:spacing w:before="120"/>
      <w:jc w:val="both"/>
    </w:pPr>
    <w:rPr>
      <w:rFonts w:ascii="inherit" w:hAnsi="inherit" w:cs="Times New Roman"/>
      <w:sz w:val="24"/>
      <w:szCs w:val="24"/>
      <w:lang w:val="en-GB" w:eastAsia="en-GB"/>
    </w:rPr>
  </w:style>
  <w:style w:type="character" w:customStyle="1" w:styleId="superscript">
    <w:name w:val="superscript"/>
    <w:basedOn w:val="Policepardfaut"/>
    <w:rsid w:val="00227FBF"/>
    <w:rPr>
      <w:rFonts w:ascii="inherit" w:hAnsi="inherit" w:hint="default"/>
      <w:sz w:val="17"/>
      <w:szCs w:val="17"/>
      <w:vertAlign w:val="superscript"/>
    </w:rPr>
  </w:style>
  <w:style w:type="paragraph" w:customStyle="1" w:styleId="Normal1">
    <w:name w:val="Normal1"/>
    <w:basedOn w:val="Normal"/>
    <w:rsid w:val="00227FBF"/>
    <w:pPr>
      <w:widowControl/>
      <w:autoSpaceDE/>
      <w:autoSpaceDN/>
      <w:adjustRightInd/>
      <w:spacing w:before="100" w:beforeAutospacing="1" w:after="100" w:afterAutospacing="1"/>
    </w:pPr>
    <w:rPr>
      <w:rFonts w:ascii="inherit" w:hAnsi="inherit" w:cs="Times New Roman"/>
      <w:sz w:val="24"/>
      <w:szCs w:val="24"/>
      <w:lang w:val="en-GB" w:eastAsia="en-GB"/>
    </w:rPr>
  </w:style>
  <w:style w:type="character" w:customStyle="1" w:styleId="italics">
    <w:name w:val="italics"/>
    <w:basedOn w:val="Policepardfaut"/>
    <w:rsid w:val="00227FBF"/>
    <w:rPr>
      <w:rFonts w:ascii="inherit" w:hAnsi="inherit" w:hint="default"/>
      <w:i/>
      <w:iCs/>
    </w:rPr>
  </w:style>
  <w:style w:type="character" w:customStyle="1" w:styleId="boldface">
    <w:name w:val="boldface"/>
    <w:basedOn w:val="Policepardfaut"/>
    <w:rsid w:val="00227FBF"/>
    <w:rPr>
      <w:rFonts w:ascii="inherit" w:hAnsi="inherit" w:hint="default"/>
      <w:b/>
      <w:bCs/>
    </w:rPr>
  </w:style>
  <w:style w:type="paragraph" w:customStyle="1" w:styleId="Liste1">
    <w:name w:val="Liste1"/>
    <w:basedOn w:val="Normal"/>
    <w:rsid w:val="00227FBF"/>
    <w:pPr>
      <w:widowControl/>
      <w:autoSpaceDE/>
      <w:autoSpaceDN/>
      <w:adjustRightInd/>
      <w:spacing w:before="100" w:beforeAutospacing="1" w:after="100" w:afterAutospacing="1"/>
      <w:ind w:left="240"/>
      <w:jc w:val="both"/>
    </w:pPr>
    <w:rPr>
      <w:rFonts w:ascii="inherit" w:hAnsi="inherit" w:cs="Times New Roman"/>
      <w:sz w:val="24"/>
      <w:szCs w:val="24"/>
      <w:lang w:val="en-GB" w:eastAsia="en-GB"/>
    </w:rPr>
  </w:style>
  <w:style w:type="paragraph" w:customStyle="1" w:styleId="tbl-norm">
    <w:name w:val="tbl-norm"/>
    <w:basedOn w:val="Normal"/>
    <w:rsid w:val="00227FBF"/>
    <w:pPr>
      <w:widowControl/>
      <w:autoSpaceDE/>
      <w:autoSpaceDN/>
      <w:adjustRightInd/>
      <w:spacing w:before="60" w:after="60"/>
      <w:jc w:val="both"/>
    </w:pPr>
    <w:rPr>
      <w:rFonts w:ascii="inherit" w:hAnsi="inherit" w:cs="Times New Roman"/>
      <w:sz w:val="24"/>
      <w:szCs w:val="24"/>
      <w:lang w:val="en-GB" w:eastAsia="en-GB"/>
    </w:rPr>
  </w:style>
  <w:style w:type="paragraph" w:customStyle="1" w:styleId="CM1">
    <w:name w:val="CM1"/>
    <w:basedOn w:val="Normal"/>
    <w:next w:val="Normal"/>
    <w:uiPriority w:val="99"/>
    <w:rsid w:val="00227FBF"/>
    <w:pPr>
      <w:widowControl/>
    </w:pPr>
    <w:rPr>
      <w:rFonts w:ascii="Times New Roman" w:hAnsi="Times New Roman" w:cs="Times New Roman"/>
      <w:sz w:val="24"/>
      <w:szCs w:val="24"/>
    </w:rPr>
  </w:style>
  <w:style w:type="paragraph" w:customStyle="1" w:styleId="CM3">
    <w:name w:val="CM3"/>
    <w:basedOn w:val="Normal"/>
    <w:next w:val="Normal"/>
    <w:uiPriority w:val="99"/>
    <w:rsid w:val="00227FBF"/>
    <w:pPr>
      <w:widowControl/>
    </w:pPr>
    <w:rPr>
      <w:rFonts w:ascii="Times New Roman" w:hAnsi="Times New Roman" w:cs="Times New Roman"/>
      <w:sz w:val="24"/>
      <w:szCs w:val="24"/>
    </w:rPr>
  </w:style>
  <w:style w:type="paragraph" w:customStyle="1" w:styleId="CM4">
    <w:name w:val="CM4"/>
    <w:basedOn w:val="Normal"/>
    <w:next w:val="Normal"/>
    <w:uiPriority w:val="99"/>
    <w:rsid w:val="00227FBF"/>
    <w:pPr>
      <w:widowControl/>
    </w:pPr>
    <w:rPr>
      <w:rFonts w:ascii="Times New Roman" w:hAnsi="Times New Roman" w:cs="Times New Roman"/>
      <w:sz w:val="24"/>
      <w:szCs w:val="24"/>
    </w:rPr>
  </w:style>
  <w:style w:type="paragraph" w:styleId="PrformatHTML">
    <w:name w:val="HTML Preformatted"/>
    <w:basedOn w:val="Normal"/>
    <w:link w:val="PrformatHTMLCar"/>
    <w:uiPriority w:val="99"/>
    <w:semiHidden/>
    <w:unhideWhenUsed/>
    <w:rsid w:val="00227F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PrformatHTMLCar">
    <w:name w:val="Préformaté HTML Car"/>
    <w:basedOn w:val="Policepardfaut"/>
    <w:link w:val="PrformatHTML"/>
    <w:uiPriority w:val="99"/>
    <w:semiHidden/>
    <w:rsid w:val="00227FBF"/>
    <w:rPr>
      <w:rFonts w:ascii="Courier New" w:eastAsia="Times New Roman" w:hAnsi="Courier New" w:cs="Courier New"/>
      <w:sz w:val="20"/>
      <w:szCs w:val="20"/>
      <w:lang w:eastAsia="fr-FR"/>
    </w:rPr>
  </w:style>
  <w:style w:type="paragraph" w:customStyle="1" w:styleId="footnotedescription">
    <w:name w:val="footnote description"/>
    <w:next w:val="Normal"/>
    <w:link w:val="footnotedescriptionChar"/>
    <w:hidden/>
    <w:rsid w:val="00227FBF"/>
    <w:pPr>
      <w:spacing w:after="0" w:line="250" w:lineRule="auto"/>
      <w:ind w:left="283" w:hanging="283"/>
      <w:jc w:val="both"/>
    </w:pPr>
    <w:rPr>
      <w:rFonts w:ascii="Calibri" w:eastAsia="Calibri" w:hAnsi="Calibri" w:cs="Times New Roman"/>
      <w:color w:val="000000"/>
      <w:sz w:val="16"/>
      <w:lang w:eastAsia="fr-FR"/>
    </w:rPr>
  </w:style>
  <w:style w:type="character" w:customStyle="1" w:styleId="footnotedescriptionChar">
    <w:name w:val="footnote description Char"/>
    <w:link w:val="footnotedescription"/>
    <w:rsid w:val="00227FBF"/>
    <w:rPr>
      <w:rFonts w:ascii="Calibri" w:eastAsia="Calibri" w:hAnsi="Calibri" w:cs="Times New Roman"/>
      <w:color w:val="000000"/>
      <w:sz w:val="16"/>
      <w:lang w:eastAsia="fr-FR"/>
    </w:rPr>
  </w:style>
  <w:style w:type="character" w:customStyle="1" w:styleId="footnotemark">
    <w:name w:val="footnote mark"/>
    <w:hidden/>
    <w:rsid w:val="00227FBF"/>
    <w:rPr>
      <w:rFonts w:ascii="Calibri" w:eastAsia="Calibri" w:hAnsi="Calibri" w:cs="Calibri"/>
      <w:color w:val="000000"/>
      <w:sz w:val="16"/>
      <w:vertAlign w:val="superscript"/>
    </w:rPr>
  </w:style>
  <w:style w:type="table" w:customStyle="1" w:styleId="TableGrid">
    <w:name w:val="TableGrid"/>
    <w:rsid w:val="00227FBF"/>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paragraph" w:styleId="Sansinterligne">
    <w:name w:val="No Spacing"/>
    <w:uiPriority w:val="1"/>
    <w:qFormat/>
    <w:rsid w:val="00227FBF"/>
    <w:pPr>
      <w:spacing w:after="0" w:line="240" w:lineRule="auto"/>
      <w:ind w:left="10" w:right="4" w:hanging="10"/>
      <w:jc w:val="both"/>
    </w:pPr>
    <w:rPr>
      <w:rFonts w:ascii="Calibri" w:eastAsia="Calibri"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2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13</Pages>
  <Words>5073</Words>
  <Characters>27905</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2020-04-23T14:09:00Z</dcterms:created>
  <dcterms:modified xsi:type="dcterms:W3CDTF">2020-06-14T15:25:00Z</dcterms:modified>
</cp:coreProperties>
</file>